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0DE7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Complexe Wakf Haï El Kiram</w:t>
      </w:r>
    </w:p>
    <w:p w:rsidR="00E62D87" w:rsidRPr="00F25FA6" w:rsidRDefault="007E0DE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E62D87" w:rsidRPr="00E642C1" w:rsidRDefault="007E0DE7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E62D87" w:rsidRPr="00E642C1" w:rsidRDefault="007E0DE7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E62D87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E62D87" w:rsidRPr="00FE1541" w:rsidRDefault="00E62D87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Rue Abdelkader MEZOUAR</w:t>
      </w:r>
    </w:p>
    <w:p w:rsidR="00E62D87" w:rsidRPr="00F25FA6" w:rsidRDefault="007E0DE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E62D87" w:rsidRPr="00FE1541" w:rsidRDefault="00E62D87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E62D87" w:rsidRPr="00473272" w:rsidRDefault="00E62D87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E62D87" w:rsidRDefault="00E62D87" w:rsidP="00E62D87"/>
              </w:txbxContent>
            </v:textbox>
          </v:shape>
        </w:pict>
      </w:r>
      <w:r w:rsidR="00E62D87" w:rsidRPr="00F25FA6">
        <w:rPr>
          <w:rFonts w:ascii="Cambria" w:hAnsi="Cambria" w:cs="TimesNewRomanPSMT"/>
          <w:sz w:val="16"/>
          <w:szCs w:val="16"/>
        </w:rPr>
        <w:t>Bt 07 Tixerain, Birkhadem, Alger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F25FA6">
        <w:rPr>
          <w:rFonts w:ascii="Cambria" w:hAnsi="Cambria" w:cs="TimesNewRomanPSMT"/>
          <w:sz w:val="16"/>
          <w:szCs w:val="16"/>
        </w:rPr>
        <w:t>Tél/Fax : +213 (0) 21 57 00 39</w:t>
      </w:r>
    </w:p>
    <w:p w:rsidR="00E62D87" w:rsidRPr="00F25FA6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</w:p>
    <w:p w:rsidR="00E62D87" w:rsidRDefault="007E0DE7" w:rsidP="00E62D87">
      <w:r w:rsidRPr="007E0DE7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63.35pt;margin-top:12.8pt;width:333pt;height:73.2pt;z-index:-251655168" strokecolor="#c00000">
            <v:textbox style="mso-next-textbox:#_x0000_s1027">
              <w:txbxContent>
                <w:p w:rsidR="00CB41A3" w:rsidRPr="00070E51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</w:p>
                <w:p w:rsidR="008F6C4E" w:rsidRDefault="008F6C4E" w:rsidP="008F6C4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</w:pPr>
                  <w:bookmarkStart w:id="0" w:name="_GoBack"/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L’entreprise et son environnement</w:t>
                  </w:r>
                  <w:bookmarkEnd w:id="0"/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8"/>
                      <w:szCs w:val="28"/>
                    </w:rPr>
                    <w:t>.</w:t>
                  </w:r>
                </w:p>
                <w:p w:rsidR="00070E51" w:rsidRPr="00070E51" w:rsidRDefault="00070E51" w:rsidP="00070E5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theme="minorHAnsi"/>
                      <w:b/>
                      <w:bCs/>
                      <w:smallCaps/>
                      <w:sz w:val="24"/>
                      <w:szCs w:val="24"/>
                    </w:rPr>
                  </w:pPr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Le </w:t>
                  </w:r>
                  <w:r w:rsidR="00036BAD" w:rsidRPr="00070E51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: 25</w:t>
                  </w:r>
                  <w:r w:rsidRPr="00070E51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 xml:space="preserve">/26 </w:t>
                  </w:r>
                  <w:r w:rsidR="00036BAD">
                    <w:rPr>
                      <w:rFonts w:asciiTheme="majorHAnsi" w:hAnsiTheme="majorHAnsi"/>
                      <w:b/>
                      <w:bCs/>
                      <w:smallCaps/>
                      <w:sz w:val="24"/>
                      <w:szCs w:val="24"/>
                    </w:rPr>
                    <w:t>Novembre 2018</w:t>
                  </w:r>
                </w:p>
                <w:p w:rsidR="00CB41A3" w:rsidRDefault="00CB41A3" w:rsidP="00AA426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mallCaps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7E0DE7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7E0DE7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9.4pt;width:94.5pt;height:39pt;z-index:251660288">
            <v:textbox style="mso-next-textbox:#_x0000_s1026">
              <w:txbxContent>
                <w:p w:rsidR="002B2D30" w:rsidRPr="00070E51" w:rsidRDefault="00070E51" w:rsidP="002B2D30">
                  <w:pPr>
                    <w:jc w:val="center"/>
                    <w:rPr>
                      <w:b/>
                      <w:color w:val="FF0000"/>
                    </w:rPr>
                  </w:pPr>
                  <w:r w:rsidRPr="00070E51">
                    <w:rPr>
                      <w:b/>
                      <w:color w:val="FF0000"/>
                    </w:rPr>
                    <w:t>Durée </w:t>
                  </w:r>
                  <w:r w:rsidR="00D93CA7" w:rsidRPr="00070E51">
                    <w:rPr>
                      <w:b/>
                      <w:color w:val="FF0000"/>
                    </w:rPr>
                    <w:t>: 02</w:t>
                  </w:r>
                  <w:r w:rsidR="002B2D30" w:rsidRPr="00070E51">
                    <w:rPr>
                      <w:b/>
                      <w:color w:val="FF0000"/>
                    </w:rPr>
                    <w:t xml:space="preserve"> JOURS</w:t>
                  </w:r>
                </w:p>
                <w:p w:rsidR="002B2D30" w:rsidRPr="002D7D19" w:rsidRDefault="002B2D30" w:rsidP="002D7D19"/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AA4266" w:rsidRDefault="00CB5F89" w:rsidP="00070E51">
      <w:pPr>
        <w:autoSpaceDE w:val="0"/>
        <w:autoSpaceDN w:val="0"/>
        <w:adjustRightInd w:val="0"/>
        <w:spacing w:after="0" w:line="240" w:lineRule="auto"/>
        <w:jc w:val="both"/>
        <w:rPr>
          <w:rFonts w:ascii="HypatiaSansPro-Bold" w:eastAsia="Times New Roman" w:hAnsi="Calibri" w:cs="HypatiaSansPro-Bold"/>
          <w:b/>
          <w:bCs/>
        </w:rPr>
      </w:pPr>
      <w:r>
        <w:rPr>
          <w:rFonts w:ascii="HypatiaSansPro-Bold" w:eastAsia="Times New Roman" w:hAnsi="Calibri" w:cs="HypatiaSansPro-Bold"/>
          <w:b/>
          <w:bCs/>
        </w:rPr>
        <w:tab/>
      </w:r>
      <w:r w:rsidR="007528F4">
        <w:rPr>
          <w:rFonts w:ascii="HypatiaSansPro-Bold" w:eastAsia="Times New Roman" w:hAnsi="Calibri" w:cs="HypatiaSansPro-Bold"/>
          <w:b/>
          <w:bCs/>
        </w:rPr>
        <w:t xml:space="preserve"> 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Objectif</w:t>
      </w:r>
      <w:r w:rsidR="00F25FA6">
        <w:rPr>
          <w:rFonts w:asciiTheme="majorHAnsi" w:hAnsiTheme="majorHAnsi"/>
          <w:b/>
          <w:bCs/>
          <w:sz w:val="24"/>
          <w:szCs w:val="24"/>
          <w:u w:val="single"/>
        </w:rPr>
        <w:t>s</w:t>
      </w: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 :</w:t>
      </w:r>
    </w:p>
    <w:p w:rsidR="00471018" w:rsidRDefault="00471018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F6C4E" w:rsidRPr="008F6C4E" w:rsidRDefault="008F6C4E" w:rsidP="008F6C4E">
      <w:pPr>
        <w:spacing w:after="160" w:line="259" w:lineRule="auto"/>
        <w:jc w:val="both"/>
        <w:rPr>
          <w:sz w:val="24"/>
        </w:rPr>
      </w:pPr>
      <w:r w:rsidRPr="008F6C4E">
        <w:rPr>
          <w:bCs/>
          <w:sz w:val="24"/>
        </w:rPr>
        <w:t>Montrer que les Firmes trouvent leur origine dans leur environnement, qui est désormais mondial, intervient en acteurs de sa structuration, réagissent aux évolutions de son marché.</w:t>
      </w:r>
    </w:p>
    <w:p w:rsidR="00471018" w:rsidRPr="00864C88" w:rsidRDefault="00471018" w:rsidP="00471018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C10F2">
        <w:rPr>
          <w:rFonts w:asciiTheme="majorHAnsi" w:hAnsiTheme="majorHAnsi"/>
          <w:b/>
          <w:bCs/>
          <w:sz w:val="24"/>
          <w:szCs w:val="24"/>
          <w:u w:val="single"/>
        </w:rPr>
        <w:t>Population :</w:t>
      </w:r>
    </w:p>
    <w:p w:rsidR="00AA4266" w:rsidRPr="00BC10F2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BC10F2">
        <w:rPr>
          <w:rFonts w:asciiTheme="majorHAnsi" w:hAnsiTheme="majorHAnsi"/>
          <w:b/>
          <w:bCs/>
          <w:sz w:val="24"/>
          <w:szCs w:val="24"/>
        </w:rPr>
        <w:t>Ce séminaire est recommandé aux personnes suivantes :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864C88" w:rsidRPr="00864C88" w:rsidRDefault="00864C88" w:rsidP="00864C88">
      <w:pPr>
        <w:spacing w:after="0" w:line="240" w:lineRule="auto"/>
        <w:jc w:val="both"/>
      </w:pPr>
      <w:r w:rsidRPr="00864C88">
        <w:t>Dirigeants d’entreprise</w:t>
      </w:r>
      <w:r w:rsidR="00691057">
        <w:t>,</w:t>
      </w:r>
      <w:r w:rsidRPr="00864C88">
        <w:t xml:space="preserve"> responsables </w:t>
      </w:r>
      <w:r>
        <w:t xml:space="preserve">opérationnels et aussi les </w:t>
      </w:r>
      <w:r w:rsidR="00471018">
        <w:t>étudiants</w:t>
      </w:r>
      <w:r>
        <w:t>.</w:t>
      </w:r>
    </w:p>
    <w:p w:rsidR="00CB41A3" w:rsidRDefault="00CB41A3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/>
          <w:b/>
          <w:bCs/>
          <w:sz w:val="24"/>
          <w:szCs w:val="24"/>
          <w:u w:val="single"/>
        </w:rPr>
        <w:t>Déroulement de la Formation :</w:t>
      </w:r>
    </w:p>
    <w:p w:rsidR="002B2D30" w:rsidRDefault="002B2D30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AA4266" w:rsidRPr="00A449F4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Support power point.</w:t>
      </w:r>
    </w:p>
    <w:p w:rsidR="00AA4266" w:rsidRDefault="00AA4266" w:rsidP="00AA4266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A449F4">
        <w:rPr>
          <w:rFonts w:ascii="Cambria" w:eastAsia="Times New Roman" w:hAnsi="Cambria" w:cs="Times New Roman"/>
          <w:bCs/>
          <w:sz w:val="24"/>
          <w:szCs w:val="24"/>
        </w:rPr>
        <w:t>Cahier d’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exercices </w:t>
      </w:r>
    </w:p>
    <w:p w:rsidR="00AA4266" w:rsidRDefault="00AA4266" w:rsidP="00AA4266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7528F4" w:rsidRPr="00036BAD" w:rsidRDefault="007528F4" w:rsidP="00036BAD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AA4266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D93CA7" w:rsidRDefault="007528F4" w:rsidP="00D93CA7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036BAD">
        <w:rPr>
          <w:rFonts w:asciiTheme="majorHAnsi" w:hAnsiTheme="majorHAnsi"/>
          <w:b/>
          <w:bCs/>
          <w:sz w:val="28"/>
          <w:szCs w:val="28"/>
          <w:u w:val="single"/>
        </w:rPr>
        <w:t>Animateur</w:t>
      </w:r>
      <w:r w:rsidR="00036BAD">
        <w:rPr>
          <w:rFonts w:asciiTheme="majorHAnsi" w:hAnsiTheme="majorHAnsi"/>
          <w:b/>
          <w:bCs/>
          <w:sz w:val="28"/>
          <w:szCs w:val="28"/>
          <w:u w:val="single"/>
        </w:rPr>
        <w:t> :</w:t>
      </w:r>
      <w:r w:rsidR="00D93CA7">
        <w:rPr>
          <w:rFonts w:asciiTheme="majorHAnsi" w:hAnsiTheme="majorHAnsi"/>
          <w:b/>
          <w:bCs/>
          <w:sz w:val="28"/>
          <w:szCs w:val="28"/>
          <w:u w:val="single"/>
        </w:rPr>
        <w:t xml:space="preserve"> </w:t>
      </w:r>
    </w:p>
    <w:p w:rsidR="007528F4" w:rsidRPr="00D93CA7" w:rsidRDefault="00D93CA7" w:rsidP="00D93CA7">
      <w:pPr>
        <w:spacing w:after="0" w:line="240" w:lineRule="auto"/>
        <w:jc w:val="both"/>
        <w:rPr>
          <w:rFonts w:asciiTheme="majorHAnsi" w:hAnsiTheme="majorHAnsi"/>
          <w:b/>
          <w:bCs/>
          <w:sz w:val="28"/>
          <w:szCs w:val="28"/>
          <w:u w:val="single"/>
        </w:rPr>
      </w:pPr>
      <w:r w:rsidRPr="00D93CA7">
        <w:rPr>
          <w:rFonts w:asciiTheme="majorHAnsi" w:hAnsiTheme="majorHAnsi"/>
          <w:b/>
          <w:bCs/>
          <w:sz w:val="28"/>
          <w:szCs w:val="28"/>
        </w:rPr>
        <w:t xml:space="preserve">   </w:t>
      </w:r>
      <w:r w:rsidRPr="00D93CA7">
        <w:rPr>
          <w:rFonts w:asciiTheme="majorHAnsi" w:hAnsiTheme="majorHAnsi"/>
          <w:b/>
          <w:sz w:val="24"/>
          <w:szCs w:val="24"/>
        </w:rPr>
        <w:t xml:space="preserve">             </w:t>
      </w:r>
      <w:r w:rsidR="002B2D30" w:rsidRPr="00D93CA7">
        <w:rPr>
          <w:rFonts w:asciiTheme="majorHAnsi" w:hAnsiTheme="majorHAnsi"/>
          <w:b/>
          <w:sz w:val="24"/>
          <w:szCs w:val="24"/>
        </w:rPr>
        <w:t xml:space="preserve">Madame Ghania MESSAOUDI. </w:t>
      </w:r>
    </w:p>
    <w:p w:rsidR="00D93CA7" w:rsidRDefault="00D93CA7" w:rsidP="00D93CA7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            Consultante Formatrice</w:t>
      </w:r>
    </w:p>
    <w:p w:rsidR="00036BAD" w:rsidRDefault="00D93CA7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30480</wp:posOffset>
            </wp:positionV>
            <wp:extent cx="1533525" cy="447675"/>
            <wp:effectExtent l="19050" t="0" r="9525" b="0"/>
            <wp:wrapNone/>
            <wp:docPr id="1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6BAD" w:rsidRDefault="00036BAD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Default="007528F4" w:rsidP="007528F4">
      <w:pPr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</w:p>
    <w:p w:rsidR="007528F4" w:rsidRPr="00036BAD" w:rsidRDefault="007528F4" w:rsidP="007528F4">
      <w:pPr>
        <w:spacing w:after="0" w:line="240" w:lineRule="auto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036BAD">
        <w:rPr>
          <w:rFonts w:asciiTheme="majorHAnsi" w:hAnsiTheme="majorHAnsi"/>
          <w:b/>
          <w:sz w:val="24"/>
          <w:szCs w:val="24"/>
          <w:u w:val="single"/>
        </w:rPr>
        <w:t>Coût de la formation</w:t>
      </w:r>
      <w:r w:rsidR="00036BAD">
        <w:rPr>
          <w:rFonts w:asciiTheme="majorHAnsi" w:hAnsiTheme="majorHAnsi"/>
          <w:b/>
          <w:sz w:val="24"/>
          <w:szCs w:val="24"/>
          <w:u w:val="single"/>
        </w:rPr>
        <w:t> </w:t>
      </w:r>
      <w:r w:rsidR="00036BAD">
        <w:rPr>
          <w:rFonts w:ascii="Cambria" w:eastAsia="Times New Roman" w:hAnsi="Cambria" w:cs="Times New Roman"/>
          <w:bCs/>
          <w:sz w:val="24"/>
          <w:szCs w:val="24"/>
        </w:rPr>
        <w:t>:</w:t>
      </w:r>
      <w:r w:rsidRPr="00036BAD"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E62D87" w:rsidRDefault="00E62D87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036BAD" w:rsidRPr="00B63C8E" w:rsidRDefault="00036BAD" w:rsidP="00036B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 xml:space="preserve">Frais DZD </w:t>
      </w:r>
      <w:r>
        <w:rPr>
          <w:rFonts w:ascii="Cambria" w:eastAsia="Times New Roman" w:hAnsi="Cambria" w:cs="Times New Roman"/>
          <w:b/>
          <w:bCs/>
          <w:sz w:val="24"/>
          <w:szCs w:val="24"/>
        </w:rPr>
        <w:t>22.000</w:t>
      </w:r>
      <w:r w:rsidRPr="00B63C8E">
        <w:rPr>
          <w:rFonts w:ascii="Cambria" w:eastAsia="Times New Roman" w:hAnsi="Cambria" w:cs="Times New Roman"/>
          <w:b/>
          <w:bCs/>
          <w:sz w:val="24"/>
          <w:szCs w:val="24"/>
        </w:rPr>
        <w:t>,00 HT/ Jour </w:t>
      </w:r>
      <w:r w:rsidRPr="00677345">
        <w:rPr>
          <w:rFonts w:ascii="Cambria" w:eastAsia="Times New Roman" w:hAnsi="Cambria" w:cs="Times New Roman"/>
          <w:b/>
          <w:bCs/>
          <w:sz w:val="24"/>
          <w:szCs w:val="24"/>
        </w:rPr>
        <w:t>/   Participant</w:t>
      </w:r>
      <w:r>
        <w:rPr>
          <w:rFonts w:ascii="Cambria" w:eastAsia="Times New Roman" w:hAnsi="Cambria" w:cs="Times New Roman"/>
          <w:bCs/>
          <w:sz w:val="24"/>
          <w:szCs w:val="24"/>
        </w:rPr>
        <w:t xml:space="preserve"> </w:t>
      </w:r>
    </w:p>
    <w:p w:rsidR="00036BAD" w:rsidRPr="00B63C8E" w:rsidRDefault="00036BAD" w:rsidP="00036BAD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  <w:u w:val="single"/>
        </w:rPr>
      </w:pP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>Annulation</w:t>
      </w:r>
      <w:r w:rsidRPr="00B63C8E">
        <w:rPr>
          <w:rFonts w:asciiTheme="majorHAnsi" w:hAnsiTheme="majorHAnsi"/>
          <w:b/>
          <w:bCs/>
          <w:sz w:val="24"/>
          <w:szCs w:val="24"/>
        </w:rPr>
        <w:t> :</w:t>
      </w:r>
      <w:r w:rsidRPr="00B63C8E">
        <w:rPr>
          <w:rFonts w:asciiTheme="majorHAnsi" w:hAnsiTheme="majorHAnsi"/>
          <w:b/>
          <w:bCs/>
          <w:sz w:val="24"/>
          <w:szCs w:val="24"/>
          <w:u w:val="single"/>
        </w:rPr>
        <w:t xml:space="preserve"> </w:t>
      </w:r>
    </w:p>
    <w:p w:rsidR="00036BAD" w:rsidRDefault="00036BAD" w:rsidP="00036BAD">
      <w:pPr>
        <w:pStyle w:val="Paragraphedeliste"/>
        <w:spacing w:after="0" w:line="240" w:lineRule="auto"/>
        <w:jc w:val="both"/>
        <w:rPr>
          <w:rFonts w:asciiTheme="majorHAnsi" w:hAnsiTheme="majorHAnsi"/>
          <w:bCs/>
          <w:sz w:val="24"/>
          <w:szCs w:val="24"/>
        </w:rPr>
      </w:pPr>
      <w:r w:rsidRPr="00E62D87">
        <w:rPr>
          <w:rFonts w:ascii="Cambria" w:eastAsia="Times New Roman" w:hAnsi="Cambria" w:cs="Times New Roman"/>
          <w:sz w:val="24"/>
          <w:szCs w:val="24"/>
        </w:rPr>
        <w:t xml:space="preserve">Toute demande d’annulation doit être faite par écrit (e-mail ou fax) </w:t>
      </w:r>
      <w:r>
        <w:rPr>
          <w:rFonts w:ascii="Cambria" w:eastAsia="Times New Roman" w:hAnsi="Cambria" w:cs="Times New Roman"/>
          <w:sz w:val="24"/>
          <w:szCs w:val="24"/>
        </w:rPr>
        <w:t>07</w:t>
      </w:r>
      <w:r w:rsidRPr="00E62D87">
        <w:rPr>
          <w:rFonts w:ascii="Cambria" w:eastAsia="Times New Roman" w:hAnsi="Cambria" w:cs="Times New Roman"/>
          <w:sz w:val="24"/>
          <w:szCs w:val="24"/>
        </w:rPr>
        <w:t xml:space="preserve"> jours ouvrables avant la date de début des cours</w:t>
      </w:r>
    </w:p>
    <w:p w:rsidR="00036BAD" w:rsidRDefault="00036BAD" w:rsidP="00036BAD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Default="002B2D30" w:rsidP="0002684A">
      <w:pPr>
        <w:pStyle w:val="Paragraphedeliste"/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2B2D30" w:rsidRPr="00D93CA7" w:rsidRDefault="00D93CA7" w:rsidP="00D93CA7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2B2D30" w:rsidRPr="00D93CA7" w:rsidRDefault="002B2D30" w:rsidP="00D93CA7">
      <w:pPr>
        <w:autoSpaceDE w:val="0"/>
        <w:autoSpaceDN w:val="0"/>
        <w:adjustRightInd w:val="0"/>
        <w:rPr>
          <w:rFonts w:ascii="Cambria" w:eastAsia="Times New Roman" w:hAnsi="Cambria" w:cs="Times New Roman"/>
          <w:bCs/>
          <w:sz w:val="24"/>
          <w:szCs w:val="24"/>
        </w:rPr>
      </w:pPr>
    </w:p>
    <w:p w:rsidR="008F6C4E" w:rsidRDefault="008F6C4E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p w:rsidR="008F6C4E" w:rsidRPr="008F6C4E" w:rsidRDefault="008F6C4E" w:rsidP="008F6C4E">
      <w:pPr>
        <w:spacing w:after="160" w:line="259" w:lineRule="auto"/>
        <w:jc w:val="both"/>
        <w:rPr>
          <w:sz w:val="24"/>
        </w:rPr>
      </w:pPr>
      <w:r w:rsidRPr="008F6C4E">
        <w:rPr>
          <w:sz w:val="24"/>
        </w:rPr>
        <w:t>La division du processus productif qui forme le point nodal du cours est perçue à des niveaux différents :</w:t>
      </w:r>
    </w:p>
    <w:p w:rsidR="008F6C4E" w:rsidRPr="008F6C4E" w:rsidRDefault="008F6C4E" w:rsidP="008F6C4E">
      <w:pPr>
        <w:numPr>
          <w:ilvl w:val="0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  <w:u w:val="single"/>
        </w:rPr>
        <w:t>Niveau de l’analyse de la firme,</w:t>
      </w:r>
      <w:r w:rsidRPr="008F6C4E">
        <w:rPr>
          <w:sz w:val="24"/>
        </w:rPr>
        <w:t xml:space="preserve"> la 1</w:t>
      </w:r>
      <w:r w:rsidRPr="008F6C4E">
        <w:rPr>
          <w:sz w:val="24"/>
          <w:vertAlign w:val="superscript"/>
        </w:rPr>
        <w:t>ère</w:t>
      </w:r>
      <w:r w:rsidRPr="008F6C4E">
        <w:rPr>
          <w:sz w:val="24"/>
        </w:rPr>
        <w:t xml:space="preserve"> partie du cours portera sur </w:t>
      </w:r>
      <w:r w:rsidRPr="008F6C4E">
        <w:rPr>
          <w:b/>
          <w:bCs/>
          <w:sz w:val="24"/>
        </w:rPr>
        <w:t>l’émergence de l’entreprise globale</w:t>
      </w:r>
      <w:r w:rsidRPr="008F6C4E">
        <w:rPr>
          <w:sz w:val="24"/>
        </w:rPr>
        <w:t xml:space="preserve"> qui s’appuie sur la modularité des processus de production et la spécialisation des sites ;</w:t>
      </w:r>
    </w:p>
    <w:p w:rsidR="008F6C4E" w:rsidRPr="008F6C4E" w:rsidRDefault="008F6C4E" w:rsidP="008F6C4E">
      <w:pPr>
        <w:numPr>
          <w:ilvl w:val="0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  <w:u w:val="single"/>
        </w:rPr>
        <w:t xml:space="preserve"> Niveau empirique</w:t>
      </w:r>
      <w:r w:rsidRPr="008F6C4E">
        <w:rPr>
          <w:sz w:val="24"/>
        </w:rPr>
        <w:t> : la 2</w:t>
      </w:r>
      <w:r w:rsidRPr="008F6C4E">
        <w:rPr>
          <w:sz w:val="24"/>
          <w:vertAlign w:val="superscript"/>
        </w:rPr>
        <w:t>ème</w:t>
      </w:r>
      <w:r w:rsidRPr="008F6C4E">
        <w:rPr>
          <w:sz w:val="24"/>
        </w:rPr>
        <w:t xml:space="preserve"> partie du cours traitera du phénomène de </w:t>
      </w:r>
      <w:r w:rsidRPr="008F6C4E">
        <w:rPr>
          <w:b/>
          <w:bCs/>
          <w:sz w:val="24"/>
        </w:rPr>
        <w:t>délocalisation</w:t>
      </w:r>
      <w:r w:rsidRPr="008F6C4E">
        <w:rPr>
          <w:sz w:val="24"/>
        </w:rPr>
        <w:t xml:space="preserve"> des entreprises ;</w:t>
      </w:r>
    </w:p>
    <w:p w:rsidR="008F6C4E" w:rsidRPr="008F6C4E" w:rsidRDefault="008F6C4E" w:rsidP="008F6C4E">
      <w:pPr>
        <w:numPr>
          <w:ilvl w:val="0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  <w:u w:val="single"/>
        </w:rPr>
        <w:t xml:space="preserve"> Niveau des théories de l’échange international. La 3</w:t>
      </w:r>
      <w:r w:rsidRPr="008F6C4E">
        <w:rPr>
          <w:b/>
          <w:bCs/>
          <w:sz w:val="24"/>
          <w:u w:val="single"/>
          <w:vertAlign w:val="superscript"/>
        </w:rPr>
        <w:t>ème</w:t>
      </w:r>
      <w:r w:rsidRPr="008F6C4E">
        <w:rPr>
          <w:b/>
          <w:bCs/>
          <w:sz w:val="24"/>
          <w:u w:val="single"/>
        </w:rPr>
        <w:t xml:space="preserve"> partie se penchera sur le commerce international tout en abordant les nouveaux paradigmes :</w:t>
      </w:r>
    </w:p>
    <w:p w:rsidR="008F6C4E" w:rsidRPr="008F6C4E" w:rsidRDefault="008F6C4E" w:rsidP="008F6C4E">
      <w:pPr>
        <w:numPr>
          <w:ilvl w:val="1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sz w:val="24"/>
        </w:rPr>
        <w:t>le commerce international</w:t>
      </w:r>
      <w:r w:rsidRPr="008F6C4E">
        <w:rPr>
          <w:b/>
          <w:bCs/>
          <w:sz w:val="24"/>
        </w:rPr>
        <w:t xml:space="preserve"> n’est plus centré sur l’échange de biens, mais sur l’échange de tâches (</w:t>
      </w:r>
      <w:r w:rsidRPr="008F6C4E">
        <w:rPr>
          <w:sz w:val="24"/>
        </w:rPr>
        <w:t>Gene Grossman et Esteban Rossi-Hansberg, 2006)</w:t>
      </w:r>
      <w:r w:rsidRPr="008F6C4E">
        <w:rPr>
          <w:b/>
          <w:bCs/>
          <w:sz w:val="24"/>
        </w:rPr>
        <w:t>.</w:t>
      </w:r>
    </w:p>
    <w:p w:rsidR="008F6C4E" w:rsidRPr="008F6C4E" w:rsidRDefault="008F6C4E" w:rsidP="008F6C4E">
      <w:pPr>
        <w:numPr>
          <w:ilvl w:val="1"/>
          <w:numId w:val="29"/>
        </w:numPr>
        <w:spacing w:after="160" w:line="259" w:lineRule="auto"/>
        <w:jc w:val="both"/>
        <w:rPr>
          <w:sz w:val="24"/>
        </w:rPr>
      </w:pPr>
      <w:r w:rsidRPr="008F6C4E">
        <w:rPr>
          <w:b/>
          <w:bCs/>
          <w:sz w:val="24"/>
        </w:rPr>
        <w:t xml:space="preserve">La compétitivité n’est plus </w:t>
      </w:r>
      <w:r w:rsidRPr="008F6C4E">
        <w:rPr>
          <w:sz w:val="24"/>
        </w:rPr>
        <w:t xml:space="preserve">entre les firmes et les secteurs mais entre </w:t>
      </w:r>
      <w:r w:rsidRPr="008F6C4E">
        <w:rPr>
          <w:b/>
          <w:bCs/>
          <w:sz w:val="24"/>
        </w:rPr>
        <w:t>les travailleurs effectuant des tâches similaires.</w:t>
      </w:r>
    </w:p>
    <w:p w:rsidR="008F6C4E" w:rsidRPr="005F280C" w:rsidRDefault="008F6C4E" w:rsidP="00F25FA6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</w:rPr>
      </w:pPr>
    </w:p>
    <w:sectPr w:rsidR="008F6C4E" w:rsidRPr="005F280C" w:rsidSect="00E62D87">
      <w:footerReference w:type="default" r:id="rId11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DE" w:rsidRDefault="00EC3ADE" w:rsidP="00DC4419">
      <w:pPr>
        <w:spacing w:after="0" w:line="240" w:lineRule="auto"/>
      </w:pPr>
      <w:r>
        <w:separator/>
      </w:r>
    </w:p>
  </w:endnote>
  <w:endnote w:type="continuationSeparator" w:id="1">
    <w:p w:rsidR="00EC3ADE" w:rsidRDefault="00EC3ADE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ypatiaSansPro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419" w:rsidRPr="00DC4419" w:rsidRDefault="00DC4419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DE" w:rsidRDefault="00EC3ADE" w:rsidP="00DC4419">
      <w:pPr>
        <w:spacing w:after="0" w:line="240" w:lineRule="auto"/>
      </w:pPr>
      <w:r>
        <w:separator/>
      </w:r>
    </w:p>
  </w:footnote>
  <w:footnote w:type="continuationSeparator" w:id="1">
    <w:p w:rsidR="00EC3ADE" w:rsidRDefault="00EC3ADE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68A"/>
    <w:multiLevelType w:val="hybridMultilevel"/>
    <w:tmpl w:val="457CF3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257BB"/>
    <w:multiLevelType w:val="hybridMultilevel"/>
    <w:tmpl w:val="0858842A"/>
    <w:lvl w:ilvl="0" w:tplc="CDEA3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948D3"/>
    <w:multiLevelType w:val="hybridMultilevel"/>
    <w:tmpl w:val="2D50C4FA"/>
    <w:lvl w:ilvl="0" w:tplc="5366F0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4F8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60E32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4F0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ACBE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6C8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8D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8C5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704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C577CE"/>
    <w:multiLevelType w:val="hybridMultilevel"/>
    <w:tmpl w:val="EFC857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20F5B"/>
    <w:multiLevelType w:val="hybridMultilevel"/>
    <w:tmpl w:val="B442DC70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707D6"/>
    <w:multiLevelType w:val="hybridMultilevel"/>
    <w:tmpl w:val="83B06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CE352E"/>
    <w:multiLevelType w:val="hybridMultilevel"/>
    <w:tmpl w:val="1D049EA8"/>
    <w:lvl w:ilvl="0" w:tplc="5B16D190">
      <w:numFmt w:val="bullet"/>
      <w:lvlText w:val="-"/>
      <w:lvlJc w:val="left"/>
      <w:pPr>
        <w:ind w:left="1461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>
    <w:nsid w:val="1E6842CC"/>
    <w:multiLevelType w:val="hybridMultilevel"/>
    <w:tmpl w:val="C960EFE2"/>
    <w:lvl w:ilvl="0" w:tplc="EB443EE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7F23E9"/>
    <w:multiLevelType w:val="hybridMultilevel"/>
    <w:tmpl w:val="763C7EC0"/>
    <w:lvl w:ilvl="0" w:tplc="99ACE2D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C76452"/>
    <w:multiLevelType w:val="hybridMultilevel"/>
    <w:tmpl w:val="9B743716"/>
    <w:lvl w:ilvl="0" w:tplc="CE5C4DB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0752A"/>
    <w:multiLevelType w:val="hybridMultilevel"/>
    <w:tmpl w:val="236AFE02"/>
    <w:lvl w:ilvl="0" w:tplc="679AFA0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C57A80"/>
    <w:multiLevelType w:val="hybridMultilevel"/>
    <w:tmpl w:val="0DB6462A"/>
    <w:lvl w:ilvl="0" w:tplc="2C76012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2170C"/>
    <w:multiLevelType w:val="hybridMultilevel"/>
    <w:tmpl w:val="9CFE6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027D2"/>
    <w:multiLevelType w:val="hybridMultilevel"/>
    <w:tmpl w:val="5704AC7C"/>
    <w:lvl w:ilvl="0" w:tplc="41025C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9A5251"/>
    <w:multiLevelType w:val="hybridMultilevel"/>
    <w:tmpl w:val="76DEAB52"/>
    <w:lvl w:ilvl="0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E651D30"/>
    <w:multiLevelType w:val="hybridMultilevel"/>
    <w:tmpl w:val="D5245A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6409E"/>
    <w:multiLevelType w:val="hybridMultilevel"/>
    <w:tmpl w:val="5C06CEDE"/>
    <w:lvl w:ilvl="0" w:tplc="97C014D4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1D5CAB"/>
    <w:multiLevelType w:val="hybridMultilevel"/>
    <w:tmpl w:val="F0EE857C"/>
    <w:lvl w:ilvl="0" w:tplc="C14027F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F212A"/>
    <w:multiLevelType w:val="hybridMultilevel"/>
    <w:tmpl w:val="DC347136"/>
    <w:lvl w:ilvl="0" w:tplc="1E6EE92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3952DC"/>
    <w:multiLevelType w:val="hybridMultilevel"/>
    <w:tmpl w:val="02B08B2E"/>
    <w:lvl w:ilvl="0" w:tplc="E0001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AE7B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5C4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E0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461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24C2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B40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22A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C4E1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716D1"/>
    <w:multiLevelType w:val="hybridMultilevel"/>
    <w:tmpl w:val="03D42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1466B0"/>
    <w:multiLevelType w:val="hybridMultilevel"/>
    <w:tmpl w:val="5ED0B6E0"/>
    <w:lvl w:ilvl="0" w:tplc="70CCC74C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DB26869"/>
    <w:multiLevelType w:val="hybridMultilevel"/>
    <w:tmpl w:val="A6162D5C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>
    <w:nsid w:val="54AA544D"/>
    <w:multiLevelType w:val="hybridMultilevel"/>
    <w:tmpl w:val="CC2AE81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F35554"/>
    <w:multiLevelType w:val="hybridMultilevel"/>
    <w:tmpl w:val="6A90B5A0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5">
    <w:nsid w:val="5F2020C5"/>
    <w:multiLevelType w:val="hybridMultilevel"/>
    <w:tmpl w:val="C6286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C1292D"/>
    <w:multiLevelType w:val="hybridMultilevel"/>
    <w:tmpl w:val="9D5EA642"/>
    <w:lvl w:ilvl="0" w:tplc="040C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6C2A4C7D"/>
    <w:multiLevelType w:val="hybridMultilevel"/>
    <w:tmpl w:val="5EDC9322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>
    <w:nsid w:val="7ABD08E1"/>
    <w:multiLevelType w:val="hybridMultilevel"/>
    <w:tmpl w:val="C2A2448C"/>
    <w:lvl w:ilvl="0" w:tplc="97C014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97C014D4">
      <w:start w:val="1"/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3"/>
  </w:num>
  <w:num w:numId="5">
    <w:abstractNumId w:val="5"/>
  </w:num>
  <w:num w:numId="6">
    <w:abstractNumId w:val="25"/>
  </w:num>
  <w:num w:numId="7">
    <w:abstractNumId w:val="26"/>
  </w:num>
  <w:num w:numId="8">
    <w:abstractNumId w:val="22"/>
  </w:num>
  <w:num w:numId="9">
    <w:abstractNumId w:val="6"/>
  </w:num>
  <w:num w:numId="10">
    <w:abstractNumId w:val="20"/>
  </w:num>
  <w:num w:numId="11">
    <w:abstractNumId w:val="15"/>
  </w:num>
  <w:num w:numId="12">
    <w:abstractNumId w:val="4"/>
  </w:num>
  <w:num w:numId="13">
    <w:abstractNumId w:val="28"/>
  </w:num>
  <w:num w:numId="14">
    <w:abstractNumId w:val="24"/>
  </w:num>
  <w:num w:numId="15">
    <w:abstractNumId w:val="23"/>
  </w:num>
  <w:num w:numId="16">
    <w:abstractNumId w:val="27"/>
  </w:num>
  <w:num w:numId="17">
    <w:abstractNumId w:val="17"/>
  </w:num>
  <w:num w:numId="18">
    <w:abstractNumId w:val="0"/>
  </w:num>
  <w:num w:numId="19">
    <w:abstractNumId w:val="11"/>
  </w:num>
  <w:num w:numId="20">
    <w:abstractNumId w:val="10"/>
  </w:num>
  <w:num w:numId="21">
    <w:abstractNumId w:val="13"/>
  </w:num>
  <w:num w:numId="22">
    <w:abstractNumId w:val="8"/>
  </w:num>
  <w:num w:numId="23">
    <w:abstractNumId w:val="7"/>
  </w:num>
  <w:num w:numId="24">
    <w:abstractNumId w:val="9"/>
  </w:num>
  <w:num w:numId="25">
    <w:abstractNumId w:val="18"/>
  </w:num>
  <w:num w:numId="26">
    <w:abstractNumId w:val="14"/>
  </w:num>
  <w:num w:numId="27">
    <w:abstractNumId w:val="21"/>
  </w:num>
  <w:num w:numId="28">
    <w:abstractNumId w:val="2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2684A"/>
    <w:rsid w:val="00026D72"/>
    <w:rsid w:val="00036BAD"/>
    <w:rsid w:val="0004038C"/>
    <w:rsid w:val="000623B5"/>
    <w:rsid w:val="00066372"/>
    <w:rsid w:val="00066C42"/>
    <w:rsid w:val="000704AB"/>
    <w:rsid w:val="00070E51"/>
    <w:rsid w:val="00072A33"/>
    <w:rsid w:val="00086D78"/>
    <w:rsid w:val="00095F6F"/>
    <w:rsid w:val="000D40DC"/>
    <w:rsid w:val="000D6BB6"/>
    <w:rsid w:val="000E7FC4"/>
    <w:rsid w:val="000F64C2"/>
    <w:rsid w:val="00114209"/>
    <w:rsid w:val="0014462C"/>
    <w:rsid w:val="00147FF1"/>
    <w:rsid w:val="00192203"/>
    <w:rsid w:val="00195A85"/>
    <w:rsid w:val="001A0622"/>
    <w:rsid w:val="001D3F6F"/>
    <w:rsid w:val="001E19A1"/>
    <w:rsid w:val="001E357D"/>
    <w:rsid w:val="002218A2"/>
    <w:rsid w:val="002241E5"/>
    <w:rsid w:val="00230DE1"/>
    <w:rsid w:val="00263FFE"/>
    <w:rsid w:val="00265626"/>
    <w:rsid w:val="00274222"/>
    <w:rsid w:val="00282459"/>
    <w:rsid w:val="00284E84"/>
    <w:rsid w:val="002B2D30"/>
    <w:rsid w:val="002B6064"/>
    <w:rsid w:val="002C26F4"/>
    <w:rsid w:val="002D7D19"/>
    <w:rsid w:val="002F4F25"/>
    <w:rsid w:val="00302D6A"/>
    <w:rsid w:val="003131F2"/>
    <w:rsid w:val="0033228A"/>
    <w:rsid w:val="00356BFD"/>
    <w:rsid w:val="00374D9A"/>
    <w:rsid w:val="0038658F"/>
    <w:rsid w:val="00396ED0"/>
    <w:rsid w:val="003B0ECF"/>
    <w:rsid w:val="003B537C"/>
    <w:rsid w:val="003C4CF6"/>
    <w:rsid w:val="003D41AD"/>
    <w:rsid w:val="003D56E4"/>
    <w:rsid w:val="003F51F9"/>
    <w:rsid w:val="003F64E0"/>
    <w:rsid w:val="004305E8"/>
    <w:rsid w:val="00432540"/>
    <w:rsid w:val="00452C5D"/>
    <w:rsid w:val="0045758C"/>
    <w:rsid w:val="00471018"/>
    <w:rsid w:val="00472617"/>
    <w:rsid w:val="00476A4B"/>
    <w:rsid w:val="004778F8"/>
    <w:rsid w:val="0048263B"/>
    <w:rsid w:val="00487145"/>
    <w:rsid w:val="004951EE"/>
    <w:rsid w:val="004E1C4C"/>
    <w:rsid w:val="004E1EDB"/>
    <w:rsid w:val="004E5072"/>
    <w:rsid w:val="00516E9D"/>
    <w:rsid w:val="00523077"/>
    <w:rsid w:val="00560977"/>
    <w:rsid w:val="00561F27"/>
    <w:rsid w:val="00572B5D"/>
    <w:rsid w:val="005A1BFA"/>
    <w:rsid w:val="005A7493"/>
    <w:rsid w:val="005B77FE"/>
    <w:rsid w:val="005C1C58"/>
    <w:rsid w:val="00632D83"/>
    <w:rsid w:val="00635F86"/>
    <w:rsid w:val="00651214"/>
    <w:rsid w:val="00657B0E"/>
    <w:rsid w:val="00657DF1"/>
    <w:rsid w:val="00674DCB"/>
    <w:rsid w:val="006849C1"/>
    <w:rsid w:val="00691057"/>
    <w:rsid w:val="00695E44"/>
    <w:rsid w:val="006B2B74"/>
    <w:rsid w:val="006C189A"/>
    <w:rsid w:val="006C1B26"/>
    <w:rsid w:val="006D2219"/>
    <w:rsid w:val="006E5B43"/>
    <w:rsid w:val="006F79F3"/>
    <w:rsid w:val="007022DE"/>
    <w:rsid w:val="00751309"/>
    <w:rsid w:val="007528F4"/>
    <w:rsid w:val="007751A1"/>
    <w:rsid w:val="00780F54"/>
    <w:rsid w:val="00783C60"/>
    <w:rsid w:val="00792499"/>
    <w:rsid w:val="00792DE2"/>
    <w:rsid w:val="007A1D8B"/>
    <w:rsid w:val="007C64AC"/>
    <w:rsid w:val="007E0DE7"/>
    <w:rsid w:val="007F017A"/>
    <w:rsid w:val="007F2A45"/>
    <w:rsid w:val="00801132"/>
    <w:rsid w:val="00810581"/>
    <w:rsid w:val="0081727D"/>
    <w:rsid w:val="008304D5"/>
    <w:rsid w:val="00864C88"/>
    <w:rsid w:val="0086535A"/>
    <w:rsid w:val="00891388"/>
    <w:rsid w:val="008917A0"/>
    <w:rsid w:val="008C7277"/>
    <w:rsid w:val="008F6C4E"/>
    <w:rsid w:val="009035C0"/>
    <w:rsid w:val="00904170"/>
    <w:rsid w:val="00920338"/>
    <w:rsid w:val="00952C6B"/>
    <w:rsid w:val="00986084"/>
    <w:rsid w:val="009A0187"/>
    <w:rsid w:val="009A47CA"/>
    <w:rsid w:val="009C5513"/>
    <w:rsid w:val="009C65DE"/>
    <w:rsid w:val="009C6EF9"/>
    <w:rsid w:val="009F3D16"/>
    <w:rsid w:val="00A0404C"/>
    <w:rsid w:val="00A25E10"/>
    <w:rsid w:val="00A2791E"/>
    <w:rsid w:val="00A33BD0"/>
    <w:rsid w:val="00A449F4"/>
    <w:rsid w:val="00A54982"/>
    <w:rsid w:val="00A556B7"/>
    <w:rsid w:val="00A56576"/>
    <w:rsid w:val="00A75AE4"/>
    <w:rsid w:val="00A96EE1"/>
    <w:rsid w:val="00AA4266"/>
    <w:rsid w:val="00AB41E9"/>
    <w:rsid w:val="00AC2E8F"/>
    <w:rsid w:val="00AD3700"/>
    <w:rsid w:val="00B06534"/>
    <w:rsid w:val="00B10538"/>
    <w:rsid w:val="00B446DA"/>
    <w:rsid w:val="00B74252"/>
    <w:rsid w:val="00B832BA"/>
    <w:rsid w:val="00BA65DF"/>
    <w:rsid w:val="00BC10F2"/>
    <w:rsid w:val="00BC1B0C"/>
    <w:rsid w:val="00BC5E98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6C0"/>
    <w:rsid w:val="00C7313F"/>
    <w:rsid w:val="00C84E77"/>
    <w:rsid w:val="00C97746"/>
    <w:rsid w:val="00CA5663"/>
    <w:rsid w:val="00CB41A3"/>
    <w:rsid w:val="00CB5F89"/>
    <w:rsid w:val="00CC1E56"/>
    <w:rsid w:val="00CC1F21"/>
    <w:rsid w:val="00CE15B6"/>
    <w:rsid w:val="00CE3729"/>
    <w:rsid w:val="00D00AB4"/>
    <w:rsid w:val="00D01B04"/>
    <w:rsid w:val="00D076D8"/>
    <w:rsid w:val="00D216A5"/>
    <w:rsid w:val="00D243AE"/>
    <w:rsid w:val="00D42560"/>
    <w:rsid w:val="00D71F4D"/>
    <w:rsid w:val="00D85B2C"/>
    <w:rsid w:val="00D93CA7"/>
    <w:rsid w:val="00D95D70"/>
    <w:rsid w:val="00DA2137"/>
    <w:rsid w:val="00DA6F8B"/>
    <w:rsid w:val="00DB1B91"/>
    <w:rsid w:val="00DC22F6"/>
    <w:rsid w:val="00DC4419"/>
    <w:rsid w:val="00E62D87"/>
    <w:rsid w:val="00EB706C"/>
    <w:rsid w:val="00EC3ADE"/>
    <w:rsid w:val="00ED0B1C"/>
    <w:rsid w:val="00ED2FC9"/>
    <w:rsid w:val="00F124A4"/>
    <w:rsid w:val="00F230DD"/>
    <w:rsid w:val="00F25FA6"/>
    <w:rsid w:val="00F329C1"/>
    <w:rsid w:val="00F51086"/>
    <w:rsid w:val="00F51CC9"/>
    <w:rsid w:val="00F70CE3"/>
    <w:rsid w:val="00F75045"/>
    <w:rsid w:val="00FC1BFB"/>
    <w:rsid w:val="00FD7AF8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DBC25-320F-4560-ADB8-35403714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2018-11-06T17:21:00Z</dcterms:created>
  <dcterms:modified xsi:type="dcterms:W3CDTF">2018-11-06T17:21:00Z</dcterms:modified>
</cp:coreProperties>
</file>