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4F7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E642C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E642C1">
        <w:rPr>
          <w:rFonts w:ascii="Cambria" w:hAnsi="Cambria" w:cs="TimesNewRomanPSMT"/>
          <w:sz w:val="16"/>
          <w:szCs w:val="16"/>
          <w:lang w:val="en-US"/>
        </w:rPr>
        <w:t>ComplexeWakfHaï El Kiram</w:t>
      </w:r>
    </w:p>
    <w:p w:rsidR="00E62D87" w:rsidRPr="00E642C1" w:rsidRDefault="003A24F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B24542" w:rsidRPr="00E642C1" w:rsidRDefault="003A24F7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B24542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B24542" w:rsidRPr="00E642C1" w:rsidRDefault="003A24F7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B24542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B24542" w:rsidRPr="00FE1541" w:rsidRDefault="00B24542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E642C1">
        <w:rPr>
          <w:rFonts w:ascii="Cambria" w:hAnsi="Cambria" w:cs="TimesNewRomanPSMT"/>
          <w:sz w:val="16"/>
          <w:szCs w:val="16"/>
          <w:lang w:val="en-US"/>
        </w:rPr>
        <w:t>Rue Abdelkader MEZOUAR</w:t>
      </w:r>
    </w:p>
    <w:p w:rsidR="00E62D87" w:rsidRPr="00930381" w:rsidRDefault="003A24F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B24542" w:rsidRPr="00FE1541" w:rsidRDefault="00B24542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>Financial Training &amp; Consulting Company</w:t>
                  </w:r>
                </w:p>
                <w:p w:rsidR="00B24542" w:rsidRPr="00FE1541" w:rsidRDefault="00B24542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B24542" w:rsidRPr="00473272" w:rsidRDefault="00B24542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B24542" w:rsidRDefault="00B24542" w:rsidP="00E62D87"/>
              </w:txbxContent>
            </v:textbox>
          </v:shape>
        </w:pic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Bt 07 Tixerain</w:t>
      </w:r>
      <w:r w:rsidR="00E62D87">
        <w:rPr>
          <w:rFonts w:ascii="Cambria" w:hAnsi="Cambria" w:cs="TimesNewRomanPSMT"/>
          <w:sz w:val="16"/>
          <w:szCs w:val="16"/>
          <w:lang w:val="en-US"/>
        </w:rPr>
        <w:t>,</w: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Birkhadem</w:t>
      </w:r>
      <w:r w:rsidR="00E62D87">
        <w:rPr>
          <w:rFonts w:ascii="Cambria" w:hAnsi="Cambria" w:cs="TimesNewRomanPSMT"/>
          <w:sz w:val="16"/>
          <w:szCs w:val="16"/>
          <w:lang w:val="en-US"/>
        </w:rPr>
        <w:t xml:space="preserve">, </w: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Alger</w:t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930381">
        <w:rPr>
          <w:rFonts w:ascii="Cambria" w:hAnsi="Cambria" w:cs="TimesNewRomanPSMT"/>
          <w:sz w:val="16"/>
          <w:szCs w:val="16"/>
          <w:lang w:val="en-US"/>
        </w:rPr>
        <w:t>Tél/Fax : +213 (0) 21 57 00 39</w:t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</w:p>
    <w:p w:rsidR="00E62D87" w:rsidRDefault="003A24F7" w:rsidP="00E62D87">
      <w:r w:rsidRPr="003A24F7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73.95pt;margin-top:12.8pt;width:343.35pt;height:60.45pt;z-index:-251655168" strokecolor="#c00000">
            <v:textbox style="mso-next-textbox:#_x0000_s1027">
              <w:txbxContent>
                <w:p w:rsidR="0092062C" w:rsidRDefault="00B85A7D" w:rsidP="00B158DF">
                  <w:pPr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L</w:t>
                  </w:r>
                  <w:r w:rsidRPr="00FE0662">
                    <w:rPr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gestion de la discipline en entreprise</w:t>
                  </w:r>
                </w:p>
                <w:p w:rsidR="00B158DF" w:rsidRPr="00B158DF" w:rsidRDefault="00B158DF" w:rsidP="00B158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158DF">
                    <w:rPr>
                      <w:b/>
                      <w:bCs/>
                      <w:sz w:val="24"/>
                      <w:szCs w:val="24"/>
                    </w:rPr>
                    <w:t>Le :25/26/27 NOVEMBRE 2018</w:t>
                  </w:r>
                </w:p>
                <w:p w:rsidR="00B24542" w:rsidRPr="0092062C" w:rsidRDefault="00B24542" w:rsidP="0092062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bookmarkStart w:id="0" w:name="_GoBack"/>
      <w:bookmarkEnd w:id="0"/>
    </w:p>
    <w:p w:rsidR="003D56E4" w:rsidRDefault="003A24F7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3A24F7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301.85pt;margin-top:2.65pt;width:94.5pt;height:25.5pt;z-index:251660288">
            <v:textbox style="mso-next-textbox:#_x0000_s1026">
              <w:txbxContent>
                <w:p w:rsidR="00B24542" w:rsidRPr="0086299F" w:rsidRDefault="00B24542" w:rsidP="006A52AC">
                  <w:pPr>
                    <w:spacing w:before="60" w:after="0" w:line="240" w:lineRule="auto"/>
                    <w:rPr>
                      <w:rFonts w:asciiTheme="majorHAnsi" w:hAnsiTheme="majorHAnsi"/>
                    </w:rPr>
                  </w:pPr>
                  <w:r w:rsidRPr="0086299F">
                    <w:rPr>
                      <w:rFonts w:asciiTheme="majorHAnsi" w:hAnsiTheme="majorHAnsi"/>
                      <w:b/>
                      <w:bCs/>
                      <w:color w:val="C00000"/>
                      <w:u w:val="single"/>
                    </w:rPr>
                    <w:t>Durée </w:t>
                  </w:r>
                  <w:r w:rsidRPr="0086299F">
                    <w:rPr>
                      <w:rFonts w:asciiTheme="majorHAnsi" w:hAnsiTheme="majorHAnsi"/>
                      <w:color w:val="C00000"/>
                    </w:rPr>
                    <w:t>:</w:t>
                  </w:r>
                  <w:r w:rsidR="00B85A7D">
                    <w:rPr>
                      <w:rFonts w:asciiTheme="majorHAnsi" w:hAnsiTheme="majorHAnsi"/>
                      <w:color w:val="C00000"/>
                    </w:rPr>
                    <w:t xml:space="preserve">3 </w:t>
                  </w:r>
                  <w:r w:rsidR="001F509C">
                    <w:rPr>
                      <w:rFonts w:asciiTheme="majorHAnsi" w:hAnsiTheme="majorHAnsi"/>
                      <w:color w:val="C00000"/>
                    </w:rPr>
                    <w:t>jour</w:t>
                  </w:r>
                  <w:r w:rsidR="0004630B">
                    <w:rPr>
                      <w:rFonts w:asciiTheme="majorHAnsi" w:hAnsiTheme="majorHAnsi"/>
                      <w:color w:val="C00000"/>
                    </w:rPr>
                    <w:t>s</w:t>
                  </w:r>
                </w:p>
              </w:txbxContent>
            </v:textbox>
          </v:shape>
        </w:pic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B85A7D" w:rsidRDefault="00B85A7D" w:rsidP="00B85A7D">
      <w:pPr>
        <w:rPr>
          <w:rFonts w:ascii="Tahoma" w:eastAsia="Times New Roman" w:hAnsi="Tahoma" w:cs="Tahoma"/>
          <w:b/>
          <w:bCs/>
          <w:sz w:val="28"/>
        </w:rPr>
      </w:pPr>
    </w:p>
    <w:p w:rsidR="00B85A7D" w:rsidRDefault="00B85A7D" w:rsidP="00B85A7D">
      <w:pPr>
        <w:rPr>
          <w:rFonts w:ascii="Tahoma" w:eastAsia="Times New Roman" w:hAnsi="Tahoma" w:cs="Tahoma"/>
          <w:b/>
          <w:bCs/>
          <w:sz w:val="28"/>
        </w:rPr>
      </w:pPr>
    </w:p>
    <w:p w:rsidR="00B85A7D" w:rsidRPr="00593FDC" w:rsidRDefault="00B85A7D" w:rsidP="00B85A7D">
      <w:pPr>
        <w:rPr>
          <w:sz w:val="28"/>
          <w:szCs w:val="28"/>
          <w:u w:val="single"/>
        </w:rPr>
      </w:pPr>
      <w:r w:rsidRPr="00593FDC">
        <w:rPr>
          <w:rFonts w:ascii="Tahoma" w:eastAsia="Times New Roman" w:hAnsi="Tahoma" w:cs="Tahoma"/>
          <w:b/>
          <w:bCs/>
          <w:sz w:val="28"/>
          <w:u w:val="single"/>
        </w:rPr>
        <w:t>Objectifs </w:t>
      </w:r>
      <w:r w:rsidRPr="00593FDC">
        <w:rPr>
          <w:sz w:val="28"/>
          <w:szCs w:val="28"/>
          <w:u w:val="single"/>
        </w:rPr>
        <w:t>:</w:t>
      </w:r>
    </w:p>
    <w:p w:rsidR="00B85A7D" w:rsidRPr="00A921BA" w:rsidRDefault="00B85A7D" w:rsidP="00B85A7D">
      <w:pPr>
        <w:rPr>
          <w:sz w:val="28"/>
          <w:szCs w:val="28"/>
        </w:rPr>
      </w:pPr>
    </w:p>
    <w:p w:rsidR="00B85A7D" w:rsidRPr="00A921BA" w:rsidRDefault="00B85A7D" w:rsidP="00B85A7D">
      <w:pPr>
        <w:pStyle w:val="Paragraphedeliste"/>
        <w:numPr>
          <w:ilvl w:val="0"/>
          <w:numId w:val="29"/>
        </w:numPr>
        <w:spacing w:after="0" w:line="20" w:lineRule="atLeast"/>
        <w:rPr>
          <w:sz w:val="28"/>
          <w:szCs w:val="28"/>
        </w:rPr>
      </w:pPr>
      <w:r w:rsidRPr="00A921BA">
        <w:rPr>
          <w:sz w:val="28"/>
          <w:szCs w:val="28"/>
        </w:rPr>
        <w:t>Apprendre et connaitre, Les modalités d’exercice du pouvoir disciplinaire</w:t>
      </w:r>
    </w:p>
    <w:p w:rsidR="00B85A7D" w:rsidRPr="00A921BA" w:rsidRDefault="00B85A7D" w:rsidP="00B85A7D">
      <w:pPr>
        <w:pStyle w:val="NormalWeb"/>
        <w:numPr>
          <w:ilvl w:val="0"/>
          <w:numId w:val="29"/>
        </w:numPr>
        <w:shd w:val="clear" w:color="auto" w:fill="FFFFFF"/>
        <w:spacing w:before="24" w:beforeAutospacing="0" w:after="168" w:afterAutospacing="0"/>
        <w:rPr>
          <w:rFonts w:ascii="Arial" w:hAnsi="Arial" w:cs="Arial"/>
        </w:rPr>
      </w:pPr>
      <w:r w:rsidRPr="00A921BA">
        <w:rPr>
          <w:rFonts w:ascii="Arial" w:hAnsi="Arial" w:cs="Arial"/>
        </w:rPr>
        <w:t>connaitre le contenu du règlement intérieur.</w:t>
      </w:r>
    </w:p>
    <w:p w:rsidR="00B85A7D" w:rsidRPr="00A921BA" w:rsidRDefault="00B85A7D" w:rsidP="00B85A7D">
      <w:pPr>
        <w:pStyle w:val="NormalWeb"/>
        <w:numPr>
          <w:ilvl w:val="0"/>
          <w:numId w:val="29"/>
        </w:numPr>
        <w:shd w:val="clear" w:color="auto" w:fill="FFFFFF"/>
        <w:spacing w:before="24" w:beforeAutospacing="0" w:after="168" w:afterAutospacing="0"/>
        <w:rPr>
          <w:rFonts w:ascii="Arial" w:hAnsi="Arial" w:cs="Arial"/>
        </w:rPr>
      </w:pPr>
      <w:r w:rsidRPr="00A921BA">
        <w:rPr>
          <w:rFonts w:ascii="Arial" w:hAnsi="Arial" w:cs="Arial"/>
        </w:rPr>
        <w:t>Connaître les différentes  fautes et sanctions disciplinaires.</w:t>
      </w:r>
    </w:p>
    <w:p w:rsidR="00B85A7D" w:rsidRPr="00A921BA" w:rsidRDefault="00B85A7D" w:rsidP="00B85A7D">
      <w:pPr>
        <w:pStyle w:val="NormalWeb"/>
        <w:numPr>
          <w:ilvl w:val="0"/>
          <w:numId w:val="29"/>
        </w:numPr>
        <w:shd w:val="clear" w:color="auto" w:fill="FFFFFF"/>
        <w:spacing w:before="24" w:beforeAutospacing="0" w:after="168" w:afterAutospacing="0"/>
        <w:rPr>
          <w:rFonts w:ascii="Arial" w:hAnsi="Arial" w:cs="Arial"/>
        </w:rPr>
      </w:pPr>
      <w:r w:rsidRPr="00A921BA">
        <w:rPr>
          <w:rFonts w:ascii="Arial" w:hAnsi="Arial" w:cs="Arial"/>
        </w:rPr>
        <w:t>Identifier les comportements non conformes (fautifs).</w:t>
      </w:r>
    </w:p>
    <w:p w:rsidR="00B85A7D" w:rsidRPr="00A921BA" w:rsidRDefault="00B85A7D" w:rsidP="00B85A7D">
      <w:pPr>
        <w:numPr>
          <w:ilvl w:val="0"/>
          <w:numId w:val="29"/>
        </w:numPr>
        <w:shd w:val="clear" w:color="auto" w:fill="FFFFFF"/>
        <w:spacing w:after="0" w:line="316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A921BA">
        <w:rPr>
          <w:rFonts w:ascii="Arial" w:eastAsia="Times New Roman" w:hAnsi="Arial" w:cs="Arial"/>
          <w:sz w:val="24"/>
          <w:szCs w:val="24"/>
        </w:rPr>
        <w:t>Apprécier la gravité des fautes</w:t>
      </w:r>
    </w:p>
    <w:p w:rsidR="00B85A7D" w:rsidRPr="00A921BA" w:rsidRDefault="00B85A7D" w:rsidP="00B85A7D">
      <w:pPr>
        <w:pStyle w:val="NormalWeb"/>
        <w:numPr>
          <w:ilvl w:val="0"/>
          <w:numId w:val="29"/>
        </w:numPr>
        <w:shd w:val="clear" w:color="auto" w:fill="FFFFFF"/>
        <w:spacing w:before="24" w:beforeAutospacing="0" w:after="168" w:afterAutospacing="0"/>
        <w:rPr>
          <w:rFonts w:ascii="Arial" w:hAnsi="Arial" w:cs="Arial"/>
        </w:rPr>
      </w:pPr>
      <w:r w:rsidRPr="00A921BA">
        <w:rPr>
          <w:rFonts w:ascii="Arial" w:hAnsi="Arial" w:cs="Arial"/>
        </w:rPr>
        <w:t>Maîtriser les procédures disciplinaires pour éviter les risques de contentieux.</w:t>
      </w:r>
    </w:p>
    <w:p w:rsidR="00B85A7D" w:rsidRPr="00A921BA" w:rsidRDefault="00B85A7D" w:rsidP="00B85A7D">
      <w:pPr>
        <w:pStyle w:val="NormalWeb"/>
        <w:numPr>
          <w:ilvl w:val="0"/>
          <w:numId w:val="29"/>
        </w:numPr>
        <w:shd w:val="clear" w:color="auto" w:fill="FFFFFF"/>
        <w:spacing w:before="24" w:beforeAutospacing="0" w:after="168" w:afterAutospacing="0"/>
        <w:rPr>
          <w:rFonts w:ascii="Arial" w:hAnsi="Arial" w:cs="Arial"/>
        </w:rPr>
      </w:pPr>
      <w:r w:rsidRPr="00A921BA">
        <w:rPr>
          <w:rFonts w:ascii="Arial" w:hAnsi="Arial" w:cs="Arial"/>
        </w:rPr>
        <w:t xml:space="preserve">Comprendre les fondamentaux du droit du travail et ce  pour une utilisation </w:t>
      </w:r>
    </w:p>
    <w:p w:rsidR="00B85A7D" w:rsidRPr="00A921BA" w:rsidRDefault="00B85A7D" w:rsidP="00B85A7D">
      <w:pPr>
        <w:pStyle w:val="NormalWeb"/>
        <w:shd w:val="clear" w:color="auto" w:fill="FFFFFF"/>
        <w:spacing w:before="24" w:beforeAutospacing="0" w:after="168" w:afterAutospacing="0"/>
        <w:ind w:left="360"/>
        <w:rPr>
          <w:rFonts w:ascii="Arial" w:hAnsi="Arial" w:cs="Arial"/>
        </w:rPr>
      </w:pPr>
      <w:r w:rsidRPr="00A921BA">
        <w:rPr>
          <w:rFonts w:ascii="Arial" w:hAnsi="Arial" w:cs="Arial"/>
        </w:rPr>
        <w:t>Concrète au quotidien</w:t>
      </w:r>
    </w:p>
    <w:p w:rsidR="00B85A7D" w:rsidRPr="00A921BA" w:rsidRDefault="00B85A7D" w:rsidP="00B85A7D">
      <w:pPr>
        <w:pStyle w:val="NormalWeb"/>
        <w:numPr>
          <w:ilvl w:val="0"/>
          <w:numId w:val="29"/>
        </w:numPr>
        <w:shd w:val="clear" w:color="auto" w:fill="FFFFFF"/>
        <w:spacing w:before="24" w:beforeAutospacing="0" w:after="168" w:afterAutospacing="0"/>
        <w:rPr>
          <w:rFonts w:ascii="Segoe UI" w:hAnsi="Segoe UI" w:cs="Segoe UI"/>
        </w:rPr>
      </w:pPr>
      <w:r w:rsidRPr="00A921BA">
        <w:rPr>
          <w:rFonts w:ascii="Arial" w:hAnsi="Arial" w:cs="Arial"/>
        </w:rPr>
        <w:t>sécuriser les pratiques de management vis-à-vis des prescriptions de la législation du travail</w:t>
      </w:r>
      <w:r w:rsidRPr="00A921BA">
        <w:rPr>
          <w:rFonts w:ascii="Segoe UI" w:hAnsi="Segoe UI" w:cs="Segoe UI"/>
        </w:rPr>
        <w:t>.</w:t>
      </w:r>
    </w:p>
    <w:p w:rsidR="00B85A7D" w:rsidRPr="00A921BA" w:rsidRDefault="00B85A7D" w:rsidP="00B85A7D">
      <w:pPr>
        <w:spacing w:before="96" w:after="96" w:line="240" w:lineRule="auto"/>
        <w:ind w:left="568"/>
        <w:rPr>
          <w:rFonts w:ascii="Segoe UI" w:eastAsia="Times New Roman" w:hAnsi="Segoe UI" w:cs="Segoe UI"/>
          <w:sz w:val="24"/>
          <w:szCs w:val="24"/>
        </w:rPr>
      </w:pPr>
    </w:p>
    <w:p w:rsidR="00B85A7D" w:rsidRPr="00A921BA" w:rsidRDefault="00B85A7D" w:rsidP="00B85A7D"/>
    <w:p w:rsidR="00B85A7D" w:rsidRPr="00A921BA" w:rsidRDefault="00B85A7D" w:rsidP="00B85A7D">
      <w:r w:rsidRPr="00A921BA">
        <w:rPr>
          <w:rFonts w:ascii="Tahoma" w:eastAsia="Times New Roman" w:hAnsi="Tahoma" w:cs="Tahoma"/>
          <w:b/>
          <w:bCs/>
          <w:sz w:val="28"/>
        </w:rPr>
        <w:t>Public ciblé</w:t>
      </w:r>
      <w:r w:rsidRPr="00A921BA">
        <w:rPr>
          <w:sz w:val="28"/>
          <w:szCs w:val="28"/>
        </w:rPr>
        <w:t> :</w:t>
      </w:r>
    </w:p>
    <w:p w:rsidR="00B85A7D" w:rsidRPr="00A921BA" w:rsidRDefault="00B85A7D" w:rsidP="00B85A7D"/>
    <w:p w:rsidR="00B85A7D" w:rsidRPr="00A921BA" w:rsidRDefault="00B85A7D" w:rsidP="00B85A7D">
      <w:pPr>
        <w:numPr>
          <w:ilvl w:val="0"/>
          <w:numId w:val="26"/>
        </w:numPr>
        <w:spacing w:before="96" w:after="96" w:line="240" w:lineRule="auto"/>
        <w:rPr>
          <w:rFonts w:ascii="Arial" w:eastAsia="Times New Roman" w:hAnsi="Arial" w:cs="Arial"/>
          <w:sz w:val="24"/>
          <w:szCs w:val="24"/>
        </w:rPr>
      </w:pPr>
      <w:r w:rsidRPr="00A921BA">
        <w:rPr>
          <w:rFonts w:ascii="Arial" w:eastAsia="Times New Roman" w:hAnsi="Arial" w:cs="Arial"/>
          <w:sz w:val="24"/>
          <w:szCs w:val="24"/>
        </w:rPr>
        <w:t>Dirigeants d’entreprises.</w:t>
      </w:r>
    </w:p>
    <w:p w:rsidR="00B85A7D" w:rsidRPr="00A921BA" w:rsidRDefault="00B85A7D" w:rsidP="00B85A7D">
      <w:pPr>
        <w:numPr>
          <w:ilvl w:val="0"/>
          <w:numId w:val="26"/>
        </w:numPr>
        <w:spacing w:before="96" w:after="96" w:line="240" w:lineRule="auto"/>
        <w:rPr>
          <w:rFonts w:ascii="Arial" w:eastAsia="Times New Roman" w:hAnsi="Arial" w:cs="Arial"/>
          <w:sz w:val="24"/>
          <w:szCs w:val="24"/>
        </w:rPr>
      </w:pPr>
      <w:r w:rsidRPr="00A921BA">
        <w:rPr>
          <w:rFonts w:ascii="Arial" w:eastAsia="Times New Roman" w:hAnsi="Arial" w:cs="Arial"/>
          <w:sz w:val="24"/>
          <w:szCs w:val="24"/>
        </w:rPr>
        <w:t>DRH.</w:t>
      </w:r>
    </w:p>
    <w:p w:rsidR="00B85A7D" w:rsidRPr="00A921BA" w:rsidRDefault="00B85A7D" w:rsidP="00B85A7D">
      <w:pPr>
        <w:numPr>
          <w:ilvl w:val="0"/>
          <w:numId w:val="26"/>
        </w:numPr>
        <w:spacing w:before="96" w:after="96" w:line="240" w:lineRule="auto"/>
        <w:rPr>
          <w:rFonts w:ascii="Arial" w:eastAsia="Times New Roman" w:hAnsi="Arial" w:cs="Arial"/>
          <w:sz w:val="24"/>
          <w:szCs w:val="24"/>
        </w:rPr>
      </w:pPr>
      <w:r w:rsidRPr="00A921BA">
        <w:rPr>
          <w:rFonts w:ascii="Arial" w:eastAsia="Times New Roman" w:hAnsi="Arial" w:cs="Arial"/>
          <w:sz w:val="24"/>
          <w:szCs w:val="24"/>
        </w:rPr>
        <w:t>Chefs du personnel.</w:t>
      </w:r>
    </w:p>
    <w:p w:rsidR="00B85A7D" w:rsidRPr="00A921BA" w:rsidRDefault="00B85A7D" w:rsidP="00B85A7D">
      <w:pPr>
        <w:numPr>
          <w:ilvl w:val="0"/>
          <w:numId w:val="26"/>
        </w:numPr>
        <w:spacing w:before="96" w:after="96" w:line="240" w:lineRule="auto"/>
        <w:rPr>
          <w:rFonts w:ascii="Arial" w:eastAsia="Times New Roman" w:hAnsi="Arial" w:cs="Arial"/>
          <w:sz w:val="24"/>
          <w:szCs w:val="24"/>
        </w:rPr>
      </w:pPr>
      <w:r w:rsidRPr="00A921BA">
        <w:rPr>
          <w:rFonts w:ascii="Arial" w:eastAsia="Times New Roman" w:hAnsi="Arial" w:cs="Arial"/>
          <w:sz w:val="24"/>
          <w:szCs w:val="24"/>
        </w:rPr>
        <w:t>Juristes d'entreprises.</w:t>
      </w:r>
    </w:p>
    <w:p w:rsidR="00B85A7D" w:rsidRPr="00A921BA" w:rsidRDefault="00B85A7D" w:rsidP="00B85A7D">
      <w:pPr>
        <w:numPr>
          <w:ilvl w:val="0"/>
          <w:numId w:val="26"/>
        </w:numPr>
        <w:spacing w:before="96" w:after="96" w:line="240" w:lineRule="auto"/>
        <w:rPr>
          <w:rFonts w:ascii="Arial" w:eastAsia="Times New Roman" w:hAnsi="Arial" w:cs="Arial"/>
          <w:sz w:val="24"/>
          <w:szCs w:val="24"/>
        </w:rPr>
      </w:pPr>
      <w:r w:rsidRPr="00A921BA">
        <w:rPr>
          <w:rFonts w:ascii="Arial" w:eastAsia="Times New Roman" w:hAnsi="Arial" w:cs="Arial"/>
          <w:sz w:val="24"/>
          <w:szCs w:val="24"/>
        </w:rPr>
        <w:t>Managers.</w:t>
      </w:r>
    </w:p>
    <w:p w:rsidR="00B85A7D" w:rsidRPr="00A921BA" w:rsidRDefault="00B85A7D" w:rsidP="00B85A7D">
      <w:pPr>
        <w:numPr>
          <w:ilvl w:val="0"/>
          <w:numId w:val="26"/>
        </w:numPr>
        <w:spacing w:before="96" w:after="96" w:line="240" w:lineRule="auto"/>
        <w:rPr>
          <w:rFonts w:ascii="Arial" w:eastAsia="Times New Roman" w:hAnsi="Arial" w:cs="Arial"/>
          <w:sz w:val="24"/>
          <w:szCs w:val="24"/>
        </w:rPr>
      </w:pPr>
      <w:r w:rsidRPr="00A921BA">
        <w:rPr>
          <w:rFonts w:ascii="Arial" w:eastAsia="Times New Roman" w:hAnsi="Arial" w:cs="Arial"/>
          <w:sz w:val="24"/>
          <w:szCs w:val="24"/>
        </w:rPr>
        <w:t>Assistant(e) RH.</w:t>
      </w:r>
    </w:p>
    <w:p w:rsidR="00B85A7D" w:rsidRDefault="00B85A7D" w:rsidP="00B85A7D">
      <w:pPr>
        <w:numPr>
          <w:ilvl w:val="0"/>
          <w:numId w:val="26"/>
        </w:numPr>
        <w:spacing w:before="96" w:after="96" w:line="240" w:lineRule="auto"/>
        <w:rPr>
          <w:rFonts w:ascii="Arial" w:eastAsia="Times New Roman" w:hAnsi="Arial" w:cs="Arial"/>
          <w:sz w:val="24"/>
          <w:szCs w:val="24"/>
        </w:rPr>
      </w:pPr>
      <w:r w:rsidRPr="00A921BA">
        <w:rPr>
          <w:rFonts w:ascii="Arial" w:eastAsia="Times New Roman" w:hAnsi="Arial" w:cs="Arial"/>
          <w:sz w:val="24"/>
          <w:szCs w:val="24"/>
        </w:rPr>
        <w:t>Membres des commissions de disciplines.</w:t>
      </w:r>
    </w:p>
    <w:p w:rsidR="00B158DF" w:rsidRPr="00A921BA" w:rsidRDefault="00B158DF" w:rsidP="00B158DF">
      <w:pPr>
        <w:spacing w:before="96" w:after="96" w:line="240" w:lineRule="auto"/>
        <w:ind w:left="928"/>
        <w:rPr>
          <w:rFonts w:ascii="Arial" w:eastAsia="Times New Roman" w:hAnsi="Arial" w:cs="Arial"/>
          <w:sz w:val="24"/>
          <w:szCs w:val="24"/>
        </w:rPr>
      </w:pPr>
    </w:p>
    <w:p w:rsidR="00B85A7D" w:rsidRPr="00A921BA" w:rsidRDefault="00B85A7D" w:rsidP="00B85A7D"/>
    <w:p w:rsidR="00B158DF" w:rsidRDefault="00B158DF" w:rsidP="00B158DF">
      <w:pPr>
        <w:shd w:val="clear" w:color="auto" w:fill="FFFFFF"/>
        <w:spacing w:before="115" w:after="173" w:line="240" w:lineRule="auto"/>
        <w:rPr>
          <w:rFonts w:ascii="Tahoma" w:eastAsia="Times New Roman" w:hAnsi="Tahoma" w:cs="Tahoma"/>
          <w:b/>
          <w:bCs/>
          <w:sz w:val="28"/>
        </w:rPr>
      </w:pPr>
    </w:p>
    <w:p w:rsidR="00B158DF" w:rsidRDefault="00B158DF" w:rsidP="00B158DF">
      <w:pPr>
        <w:shd w:val="clear" w:color="auto" w:fill="FFFFFF"/>
        <w:spacing w:before="115" w:after="173" w:line="240" w:lineRule="auto"/>
        <w:rPr>
          <w:rFonts w:ascii="Tahoma" w:eastAsia="Times New Roman" w:hAnsi="Tahoma" w:cs="Tahoma"/>
          <w:b/>
          <w:bCs/>
          <w:sz w:val="28"/>
        </w:rPr>
      </w:pPr>
    </w:p>
    <w:p w:rsidR="00B158DF" w:rsidRPr="00B158DF" w:rsidRDefault="00B85A7D" w:rsidP="00B158DF">
      <w:pPr>
        <w:shd w:val="clear" w:color="auto" w:fill="FFFFFF"/>
        <w:spacing w:before="115" w:after="173" w:line="240" w:lineRule="auto"/>
        <w:rPr>
          <w:rFonts w:ascii="Trebuchet MS" w:eastAsia="Times New Roman" w:hAnsi="Trebuchet MS" w:cs="Times New Roman"/>
          <w:sz w:val="17"/>
          <w:szCs w:val="17"/>
          <w:u w:val="single"/>
        </w:rPr>
      </w:pPr>
      <w:r w:rsidRPr="00B158DF">
        <w:rPr>
          <w:rFonts w:ascii="Tahoma" w:eastAsia="Times New Roman" w:hAnsi="Tahoma" w:cs="Tahoma"/>
          <w:b/>
          <w:bCs/>
          <w:sz w:val="28"/>
          <w:u w:val="single"/>
        </w:rPr>
        <w:t>Support et méthode pédagogique :</w:t>
      </w:r>
    </w:p>
    <w:p w:rsidR="00B85A7D" w:rsidRPr="00A921BA" w:rsidRDefault="00B85A7D" w:rsidP="00B85A7D">
      <w:pPr>
        <w:numPr>
          <w:ilvl w:val="0"/>
          <w:numId w:val="26"/>
        </w:numPr>
        <w:spacing w:before="96" w:after="96" w:line="240" w:lineRule="auto"/>
        <w:rPr>
          <w:rFonts w:ascii="Arial" w:eastAsia="Times New Roman" w:hAnsi="Arial" w:cs="Arial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 </w:t>
      </w:r>
      <w:r w:rsidRPr="00A921BA">
        <w:rPr>
          <w:rFonts w:ascii="Arial" w:eastAsia="Times New Roman" w:hAnsi="Arial" w:cs="Arial"/>
          <w:sz w:val="24"/>
          <w:szCs w:val="24"/>
        </w:rPr>
        <w:t>Support écrit et numérisé.</w:t>
      </w:r>
    </w:p>
    <w:p w:rsidR="0092062C" w:rsidRPr="00B158DF" w:rsidRDefault="00B85A7D" w:rsidP="00B158DF">
      <w:pPr>
        <w:numPr>
          <w:ilvl w:val="0"/>
          <w:numId w:val="26"/>
        </w:numPr>
        <w:spacing w:before="96" w:after="96" w:line="240" w:lineRule="auto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Arial" w:eastAsia="Times New Roman" w:hAnsi="Arial" w:cs="Arial"/>
          <w:sz w:val="24"/>
          <w:szCs w:val="24"/>
        </w:rPr>
        <w:t>une grande marge sera consacrée aux questions des participants et traitement de leurs préoccupations réelles</w:t>
      </w:r>
      <w:r w:rsidRPr="00A921BA">
        <w:rPr>
          <w:rFonts w:ascii="Segoe UI" w:eastAsia="Times New Roman" w:hAnsi="Segoe UI" w:cs="Segoe UI"/>
          <w:sz w:val="24"/>
          <w:szCs w:val="24"/>
        </w:rPr>
        <w:t>.</w: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4B5292" w:rsidRDefault="004B5292" w:rsidP="004B529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</w:p>
    <w:p w:rsidR="004B5292" w:rsidRPr="00B158DF" w:rsidRDefault="004B5292" w:rsidP="004B5292">
      <w:p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B158DF">
        <w:rPr>
          <w:rFonts w:asciiTheme="majorHAnsi" w:hAnsiTheme="majorHAnsi"/>
          <w:b/>
          <w:bCs/>
          <w:sz w:val="28"/>
          <w:szCs w:val="28"/>
          <w:u w:val="single"/>
        </w:rPr>
        <w:t>Coût de la Formation</w:t>
      </w:r>
      <w:r w:rsidRPr="00B158DF">
        <w:rPr>
          <w:rFonts w:asciiTheme="majorHAnsi" w:hAnsiTheme="majorHAnsi"/>
          <w:b/>
          <w:bCs/>
          <w:sz w:val="28"/>
          <w:szCs w:val="28"/>
        </w:rPr>
        <w:t xml:space="preserve"> : </w:t>
      </w:r>
    </w:p>
    <w:p w:rsidR="004B5292" w:rsidRDefault="004B5292" w:rsidP="004B52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4B5292" w:rsidRPr="004B5292" w:rsidRDefault="002229B9" w:rsidP="004B529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  DZD 22</w:t>
      </w:r>
      <w:r w:rsidR="004B5292" w:rsidRPr="00794118">
        <w:rPr>
          <w:rFonts w:asciiTheme="majorHAnsi" w:eastAsia="Times New Roman" w:hAnsiTheme="majorHAnsi" w:cs="Times New Roman"/>
          <w:bCs/>
          <w:sz w:val="24"/>
          <w:szCs w:val="24"/>
        </w:rPr>
        <w:t xml:space="preserve">000, HT/ Jour / Participant  </w:t>
      </w:r>
    </w:p>
    <w:p w:rsidR="004B5292" w:rsidRPr="004B5292" w:rsidRDefault="004B5292" w:rsidP="004B5292">
      <w:pPr>
        <w:rPr>
          <w:rFonts w:ascii="Cambria" w:hAnsi="Cambria"/>
          <w:iCs/>
        </w:rPr>
      </w:pPr>
    </w:p>
    <w:p w:rsidR="005B3711" w:rsidRPr="00B158DF" w:rsidRDefault="005B3711" w:rsidP="005B3711">
      <w:pPr>
        <w:pStyle w:val="Titre1"/>
        <w:keepNext w:val="0"/>
        <w:spacing w:before="480" w:after="120"/>
        <w:ind w:left="360" w:hanging="360"/>
        <w:rPr>
          <w:rFonts w:ascii="Cambria" w:hAnsi="Cambria"/>
          <w:sz w:val="32"/>
          <w:szCs w:val="32"/>
          <w:u w:val="single"/>
        </w:rPr>
      </w:pPr>
      <w:r w:rsidRPr="00B158DF">
        <w:rPr>
          <w:rFonts w:ascii="Cambria" w:hAnsi="Cambria"/>
          <w:sz w:val="32"/>
          <w:szCs w:val="32"/>
          <w:u w:val="single"/>
        </w:rPr>
        <w:t>Animateur</w:t>
      </w:r>
      <w:r w:rsidR="00B158DF">
        <w:rPr>
          <w:rFonts w:ascii="Cambria" w:hAnsi="Cambria"/>
          <w:sz w:val="32"/>
          <w:szCs w:val="32"/>
          <w:u w:val="single"/>
        </w:rPr>
        <w:t>:</w:t>
      </w:r>
    </w:p>
    <w:p w:rsidR="005B3711" w:rsidRPr="00B158DF" w:rsidRDefault="005B3711" w:rsidP="005B371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5B3711" w:rsidRPr="00B158DF" w:rsidRDefault="00B158DF" w:rsidP="00B158DF">
      <w:pPr>
        <w:pStyle w:val="Pucetriangle"/>
        <w:numPr>
          <w:ilvl w:val="0"/>
          <w:numId w:val="0"/>
        </w:numPr>
        <w:ind w:left="170" w:hanging="170"/>
        <w:rPr>
          <w:rFonts w:ascii="Cambria" w:hAnsi="Cambria"/>
          <w:b/>
          <w:bCs/>
        </w:rPr>
      </w:pPr>
      <w:r w:rsidRPr="003A092B">
        <w:rPr>
          <w:rFonts w:asciiTheme="majorHAnsi" w:hAnsiTheme="majorHAnsi"/>
          <w:b/>
          <w:bCs/>
          <w:sz w:val="24"/>
          <w:szCs w:val="24"/>
        </w:rPr>
        <w:t>Monsieur</w:t>
      </w:r>
      <w:r w:rsidR="00B85A7D" w:rsidRPr="00B158DF">
        <w:rPr>
          <w:rFonts w:ascii="Cambria" w:hAnsi="Cambria"/>
          <w:b/>
          <w:bCs/>
        </w:rPr>
        <w:t xml:space="preserve">SI ALI HABIB </w:t>
      </w:r>
    </w:p>
    <w:p w:rsidR="00B158DF" w:rsidRDefault="00B158DF" w:rsidP="00B158D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  <w:t xml:space="preserve"> Consultant formateur</w:t>
      </w:r>
    </w:p>
    <w:p w:rsidR="005B3711" w:rsidRPr="004B5292" w:rsidRDefault="00B158DF" w:rsidP="005B3711">
      <w:pPr>
        <w:pStyle w:val="Titre2"/>
        <w:ind w:left="1080"/>
        <w:rPr>
          <w:rFonts w:ascii="Cambria" w:hAnsi="Cambria"/>
          <w:color w:val="auto"/>
        </w:rPr>
      </w:pPr>
      <w:r>
        <w:rPr>
          <w:bCs w:val="0"/>
          <w:noProof/>
          <w:sz w:val="24"/>
          <w:szCs w:val="24"/>
        </w:rPr>
        <w:drawing>
          <wp:inline distT="0" distB="0" distL="0" distR="0">
            <wp:extent cx="1438275" cy="495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76" cy="498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158DF" w:rsidRPr="00F00672" w:rsidRDefault="00B158DF" w:rsidP="00B158D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00672">
        <w:rPr>
          <w:rFonts w:asciiTheme="majorHAnsi" w:hAnsiTheme="majorHAnsi"/>
          <w:b/>
          <w:bCs/>
          <w:sz w:val="28"/>
          <w:szCs w:val="28"/>
          <w:u w:val="single"/>
        </w:rPr>
        <w:t>Programme de la Formation</w:t>
      </w:r>
    </w:p>
    <w:p w:rsidR="00B158DF" w:rsidRDefault="00B158DF" w:rsidP="00B85A7D">
      <w:pPr>
        <w:spacing w:before="100" w:beforeAutospacing="1" w:after="100" w:afterAutospacing="1" w:line="240" w:lineRule="auto"/>
        <w:ind w:left="284"/>
        <w:outlineLvl w:val="1"/>
        <w:rPr>
          <w:rFonts w:ascii="Cambria" w:hAnsi="Cambria" w:cs="Tahoma"/>
          <w:sz w:val="20"/>
        </w:rPr>
      </w:pPr>
    </w:p>
    <w:p w:rsidR="00B85A7D" w:rsidRPr="00A921BA" w:rsidRDefault="00B85A7D" w:rsidP="00B85A7D">
      <w:pPr>
        <w:spacing w:before="100" w:beforeAutospacing="1" w:after="100" w:afterAutospacing="1" w:line="240" w:lineRule="auto"/>
        <w:ind w:left="284"/>
        <w:outlineLvl w:val="1"/>
        <w:rPr>
          <w:rFonts w:ascii="Tahoma" w:eastAsia="Times New Roman" w:hAnsi="Tahoma" w:cs="Tahoma"/>
          <w:b/>
          <w:bCs/>
          <w:sz w:val="28"/>
        </w:rPr>
      </w:pPr>
      <w:r w:rsidRPr="00A921BA">
        <w:rPr>
          <w:rFonts w:ascii="Tahoma" w:eastAsia="Times New Roman" w:hAnsi="Tahoma" w:cs="Tahoma"/>
          <w:b/>
          <w:bCs/>
          <w:sz w:val="28"/>
        </w:rPr>
        <w:t>Le pouvoir disciplinaire :</w:t>
      </w:r>
    </w:p>
    <w:p w:rsidR="00B85A7D" w:rsidRPr="00A921BA" w:rsidRDefault="00B85A7D" w:rsidP="00B85A7D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</w:rPr>
      </w:pPr>
      <w:r w:rsidRPr="00A921BA">
        <w:rPr>
          <w:rFonts w:ascii="Tahoma" w:eastAsia="Times New Roman" w:hAnsi="Tahoma" w:cs="Tahoma"/>
        </w:rPr>
        <w:t>L’évolution historique  du pouvoir disciplinaire en droit algérien.( avant et après la promulgation de la loi 90/11).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Le pouvoir disciplinaire, définition.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8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La délégation du pouvoir disciplinaire.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8"/>
        </w:rPr>
      </w:pPr>
      <w:r w:rsidRPr="00A921BA">
        <w:rPr>
          <w:rFonts w:ascii="Arial" w:hAnsi="Arial" w:cs="Arial"/>
        </w:rPr>
        <w:t>L’exercice du pouvoir disciplinaire.</w:t>
      </w:r>
    </w:p>
    <w:p w:rsidR="00B85A7D" w:rsidRPr="00A921BA" w:rsidRDefault="00B85A7D" w:rsidP="00B85A7D">
      <w:pPr>
        <w:spacing w:before="100" w:beforeAutospacing="1" w:after="100" w:afterAutospacing="1" w:line="240" w:lineRule="auto"/>
        <w:ind w:left="284"/>
        <w:outlineLvl w:val="1"/>
        <w:rPr>
          <w:rFonts w:ascii="Tahoma" w:eastAsia="Times New Roman" w:hAnsi="Tahoma" w:cs="Tahoma"/>
          <w:b/>
          <w:bCs/>
          <w:sz w:val="28"/>
        </w:rPr>
      </w:pPr>
      <w:r w:rsidRPr="00A921BA">
        <w:rPr>
          <w:rFonts w:ascii="Tahoma" w:eastAsia="Times New Roman" w:hAnsi="Tahoma" w:cs="Tahoma"/>
          <w:b/>
          <w:bCs/>
          <w:sz w:val="28"/>
        </w:rPr>
        <w:t>Le règlement intérieur comme instrument de gestion de la discipline générale :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définition du règlement intérieur.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Comment établir un règlement intérieur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Arial" w:hAnsi="Arial" w:cs="Arial"/>
          <w:sz w:val="24"/>
          <w:szCs w:val="24"/>
          <w:shd w:val="clear" w:color="auto" w:fill="FFFFFF"/>
        </w:rPr>
        <w:t>Optimiser son contenu en fonction des besoins de l’entreprise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Procédures de mise en œuvre.</w:t>
      </w:r>
    </w:p>
    <w:p w:rsidR="00B85A7D" w:rsidRPr="00A921BA" w:rsidRDefault="00B85A7D" w:rsidP="00B85A7D">
      <w:pPr>
        <w:spacing w:before="100" w:beforeAutospacing="1" w:after="100" w:afterAutospacing="1" w:line="240" w:lineRule="auto"/>
        <w:ind w:left="284"/>
        <w:outlineLvl w:val="1"/>
        <w:rPr>
          <w:rFonts w:ascii="Tahoma" w:eastAsia="Times New Roman" w:hAnsi="Tahoma" w:cs="Tahoma"/>
          <w:b/>
          <w:bCs/>
          <w:sz w:val="28"/>
        </w:rPr>
      </w:pPr>
      <w:r w:rsidRPr="00A921BA">
        <w:rPr>
          <w:rFonts w:ascii="Tahoma" w:eastAsia="Times New Roman" w:hAnsi="Tahoma" w:cs="Tahoma"/>
          <w:b/>
          <w:bCs/>
          <w:sz w:val="28"/>
        </w:rPr>
        <w:t>La procédure disciplinaire :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Le constat de la faute disciplinaire.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Le rapport disciplinaire.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Le questionnaire.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La comparution.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Les organes chargés de la gestion de la discipline.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La décision disciplinaire</w:t>
      </w:r>
    </w:p>
    <w:p w:rsidR="00B85A7D" w:rsidRPr="00A921BA" w:rsidRDefault="00B85A7D" w:rsidP="00B85A7D">
      <w:pPr>
        <w:spacing w:before="100" w:beforeAutospacing="1" w:after="100" w:afterAutospacing="1" w:line="240" w:lineRule="auto"/>
        <w:ind w:left="284"/>
        <w:outlineLvl w:val="1"/>
        <w:rPr>
          <w:rFonts w:ascii="Tahoma" w:eastAsia="Times New Roman" w:hAnsi="Tahoma" w:cs="Tahoma"/>
          <w:b/>
          <w:bCs/>
          <w:sz w:val="28"/>
        </w:rPr>
      </w:pPr>
      <w:r w:rsidRPr="00A921BA">
        <w:rPr>
          <w:rFonts w:ascii="Tahoma" w:eastAsia="Times New Roman" w:hAnsi="Tahoma" w:cs="Tahoma"/>
          <w:b/>
          <w:bCs/>
          <w:sz w:val="28"/>
        </w:rPr>
        <w:t>Les fautes professionnelles :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Le comportement fautif.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La qualification de la faute disciplinaire.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Les fautes pénales en droit du travail.</w:t>
      </w:r>
    </w:p>
    <w:p w:rsidR="00B85A7D" w:rsidRPr="00A921BA" w:rsidRDefault="00B85A7D" w:rsidP="00B85A7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8"/>
        </w:rPr>
      </w:pPr>
      <w:r w:rsidRPr="00A921BA">
        <w:rPr>
          <w:rFonts w:ascii="Tahoma" w:eastAsia="Times New Roman" w:hAnsi="Tahoma" w:cs="Tahoma"/>
          <w:b/>
          <w:bCs/>
          <w:sz w:val="28"/>
        </w:rPr>
        <w:t>Les sanctions disciplinaires :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Les différents types de sanctions.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La récidive.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Le cumul de sanctions.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La prescription.</w:t>
      </w:r>
    </w:p>
    <w:p w:rsidR="00B85A7D" w:rsidRPr="00A921BA" w:rsidRDefault="00B85A7D" w:rsidP="00B85A7D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A921BA">
        <w:rPr>
          <w:rFonts w:ascii="Segoe UI" w:eastAsia="Times New Roman" w:hAnsi="Segoe UI" w:cs="Segoe UI"/>
          <w:sz w:val="24"/>
          <w:szCs w:val="24"/>
        </w:rPr>
        <w:t>L’absolution.</w:t>
      </w:r>
    </w:p>
    <w:p w:rsidR="00B85A7D" w:rsidRPr="00A921BA" w:rsidRDefault="00B85A7D" w:rsidP="00B85A7D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</w:p>
    <w:p w:rsidR="005B3711" w:rsidRDefault="005B3711" w:rsidP="005B3711">
      <w:pPr>
        <w:spacing w:line="360" w:lineRule="auto"/>
        <w:jc w:val="both"/>
        <w:rPr>
          <w:rFonts w:ascii="Cambria" w:hAnsi="Cambria" w:cs="Tahoma"/>
          <w:sz w:val="20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sectPr w:rsidR="005B3711" w:rsidRPr="00CA7316" w:rsidSect="00E62D87">
      <w:footerReference w:type="default" r:id="rId12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6CD" w:rsidRDefault="00FB46CD" w:rsidP="00DC4419">
      <w:pPr>
        <w:spacing w:after="0" w:line="240" w:lineRule="auto"/>
      </w:pPr>
      <w:r>
        <w:separator/>
      </w:r>
    </w:p>
  </w:endnote>
  <w:endnote w:type="continuationSeparator" w:id="1">
    <w:p w:rsidR="00FB46CD" w:rsidRDefault="00FB46CD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42" w:rsidRPr="00DC4419" w:rsidRDefault="00B24542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6CD" w:rsidRDefault="00FB46CD" w:rsidP="00DC4419">
      <w:pPr>
        <w:spacing w:after="0" w:line="240" w:lineRule="auto"/>
      </w:pPr>
      <w:r>
        <w:separator/>
      </w:r>
    </w:p>
  </w:footnote>
  <w:footnote w:type="continuationSeparator" w:id="1">
    <w:p w:rsidR="00FB46CD" w:rsidRDefault="00FB46CD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7DE"/>
    <w:multiLevelType w:val="multilevel"/>
    <w:tmpl w:val="9A6CA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E305DA"/>
    <w:multiLevelType w:val="multilevel"/>
    <w:tmpl w:val="52C0F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2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713877"/>
    <w:multiLevelType w:val="multilevel"/>
    <w:tmpl w:val="7A602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FD5192"/>
    <w:multiLevelType w:val="multilevel"/>
    <w:tmpl w:val="3DD0A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8E1487"/>
    <w:multiLevelType w:val="multilevel"/>
    <w:tmpl w:val="5B6EF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C6F78DE"/>
    <w:multiLevelType w:val="multilevel"/>
    <w:tmpl w:val="CE4E2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AAB2AB8"/>
    <w:multiLevelType w:val="multilevel"/>
    <w:tmpl w:val="EE2E1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CF15291"/>
    <w:multiLevelType w:val="multilevel"/>
    <w:tmpl w:val="73C26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ED96F90"/>
    <w:multiLevelType w:val="multilevel"/>
    <w:tmpl w:val="9F6A4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0CD6FA7"/>
    <w:multiLevelType w:val="multilevel"/>
    <w:tmpl w:val="FA009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20D4D43"/>
    <w:multiLevelType w:val="hybridMultilevel"/>
    <w:tmpl w:val="7F765502"/>
    <w:lvl w:ilvl="0" w:tplc="87E61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F7A91"/>
    <w:multiLevelType w:val="hybridMultilevel"/>
    <w:tmpl w:val="B30C4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F5176"/>
    <w:multiLevelType w:val="multilevel"/>
    <w:tmpl w:val="89C6D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B46B11"/>
    <w:multiLevelType w:val="multilevel"/>
    <w:tmpl w:val="11182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90B2B09"/>
    <w:multiLevelType w:val="hybridMultilevel"/>
    <w:tmpl w:val="469E9610"/>
    <w:lvl w:ilvl="0" w:tplc="2B9C6A56">
      <w:start w:val="1"/>
      <w:numFmt w:val="bullet"/>
      <w:pStyle w:val="Pucetriangle"/>
      <w:lvlText w:val=""/>
      <w:lvlJc w:val="left"/>
      <w:pPr>
        <w:ind w:left="170" w:hanging="170"/>
      </w:pPr>
      <w:rPr>
        <w:rFonts w:ascii="Wingdings 3" w:hAnsi="Wingdings 3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AB91CF5"/>
    <w:multiLevelType w:val="hybridMultilevel"/>
    <w:tmpl w:val="0E1EE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06D8D"/>
    <w:multiLevelType w:val="hybridMultilevel"/>
    <w:tmpl w:val="BA447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A710E"/>
    <w:multiLevelType w:val="multilevel"/>
    <w:tmpl w:val="0CE64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5BC1346"/>
    <w:multiLevelType w:val="multilevel"/>
    <w:tmpl w:val="F2B4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E943DB3"/>
    <w:multiLevelType w:val="hybridMultilevel"/>
    <w:tmpl w:val="AFA0FDBC"/>
    <w:lvl w:ilvl="0" w:tplc="C26C623E">
      <w:start w:val="1"/>
      <w:numFmt w:val="bullet"/>
      <w:pStyle w:val="Puce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27B9D"/>
    <w:multiLevelType w:val="multilevel"/>
    <w:tmpl w:val="FE940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1B67FD5"/>
    <w:multiLevelType w:val="multilevel"/>
    <w:tmpl w:val="1EA4D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4AC0066"/>
    <w:multiLevelType w:val="multilevel"/>
    <w:tmpl w:val="E0F6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6792AEE"/>
    <w:multiLevelType w:val="hybridMultilevel"/>
    <w:tmpl w:val="125A677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5D555C65"/>
    <w:multiLevelType w:val="multilevel"/>
    <w:tmpl w:val="0AC45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3E22354"/>
    <w:multiLevelType w:val="hybridMultilevel"/>
    <w:tmpl w:val="FC12E844"/>
    <w:lvl w:ilvl="0" w:tplc="FF588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94822"/>
    <w:multiLevelType w:val="multilevel"/>
    <w:tmpl w:val="B240C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B601A1C"/>
    <w:multiLevelType w:val="multilevel"/>
    <w:tmpl w:val="A498F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F7D5735"/>
    <w:multiLevelType w:val="hybridMultilevel"/>
    <w:tmpl w:val="66BA4C9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9">
    <w:nsid w:val="7B375331"/>
    <w:multiLevelType w:val="multilevel"/>
    <w:tmpl w:val="6054F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E596024"/>
    <w:multiLevelType w:val="multilevel"/>
    <w:tmpl w:val="D6F61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24"/>
  </w:num>
  <w:num w:numId="10">
    <w:abstractNumId w:val="22"/>
  </w:num>
  <w:num w:numId="11">
    <w:abstractNumId w:val="4"/>
  </w:num>
  <w:num w:numId="12">
    <w:abstractNumId w:val="18"/>
  </w:num>
  <w:num w:numId="13">
    <w:abstractNumId w:val="20"/>
  </w:num>
  <w:num w:numId="14">
    <w:abstractNumId w:val="12"/>
  </w:num>
  <w:num w:numId="15">
    <w:abstractNumId w:val="26"/>
  </w:num>
  <w:num w:numId="16">
    <w:abstractNumId w:val="6"/>
  </w:num>
  <w:num w:numId="17">
    <w:abstractNumId w:val="5"/>
  </w:num>
  <w:num w:numId="18">
    <w:abstractNumId w:val="13"/>
  </w:num>
  <w:num w:numId="19">
    <w:abstractNumId w:val="29"/>
  </w:num>
  <w:num w:numId="20">
    <w:abstractNumId w:val="27"/>
  </w:num>
  <w:num w:numId="21">
    <w:abstractNumId w:val="8"/>
  </w:num>
  <w:num w:numId="22">
    <w:abstractNumId w:val="17"/>
  </w:num>
  <w:num w:numId="23">
    <w:abstractNumId w:val="30"/>
  </w:num>
  <w:num w:numId="24">
    <w:abstractNumId w:val="7"/>
  </w:num>
  <w:num w:numId="25">
    <w:abstractNumId w:val="25"/>
  </w:num>
  <w:num w:numId="26">
    <w:abstractNumId w:val="23"/>
  </w:num>
  <w:num w:numId="27">
    <w:abstractNumId w:val="16"/>
  </w:num>
  <w:num w:numId="28">
    <w:abstractNumId w:val="11"/>
  </w:num>
  <w:num w:numId="29">
    <w:abstractNumId w:val="15"/>
  </w:num>
  <w:num w:numId="30">
    <w:abstractNumId w:val="10"/>
  </w:num>
  <w:num w:numId="31">
    <w:abstractNumId w:val="2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01986"/>
    <w:rsid w:val="0002684A"/>
    <w:rsid w:val="00026D72"/>
    <w:rsid w:val="0004038C"/>
    <w:rsid w:val="0004630B"/>
    <w:rsid w:val="000623B5"/>
    <w:rsid w:val="00066C42"/>
    <w:rsid w:val="000704AB"/>
    <w:rsid w:val="00072A33"/>
    <w:rsid w:val="00083DA3"/>
    <w:rsid w:val="00086D78"/>
    <w:rsid w:val="00095F6F"/>
    <w:rsid w:val="000B4B63"/>
    <w:rsid w:val="000C67FC"/>
    <w:rsid w:val="000D0F8D"/>
    <w:rsid w:val="000D40DC"/>
    <w:rsid w:val="000E7FC4"/>
    <w:rsid w:val="000F64C2"/>
    <w:rsid w:val="0010546E"/>
    <w:rsid w:val="00114209"/>
    <w:rsid w:val="0014462C"/>
    <w:rsid w:val="00147FF1"/>
    <w:rsid w:val="00192203"/>
    <w:rsid w:val="00195A85"/>
    <w:rsid w:val="001D3F6F"/>
    <w:rsid w:val="001E19A1"/>
    <w:rsid w:val="001E357D"/>
    <w:rsid w:val="001E3A87"/>
    <w:rsid w:val="001F509C"/>
    <w:rsid w:val="00203745"/>
    <w:rsid w:val="002218A2"/>
    <w:rsid w:val="002229B9"/>
    <w:rsid w:val="002241E5"/>
    <w:rsid w:val="00225966"/>
    <w:rsid w:val="00230DE1"/>
    <w:rsid w:val="00263FFE"/>
    <w:rsid w:val="00265626"/>
    <w:rsid w:val="00274222"/>
    <w:rsid w:val="00282459"/>
    <w:rsid w:val="00284E84"/>
    <w:rsid w:val="002B6064"/>
    <w:rsid w:val="002E0CD6"/>
    <w:rsid w:val="002F4F25"/>
    <w:rsid w:val="00302D6A"/>
    <w:rsid w:val="003131F2"/>
    <w:rsid w:val="00327CB9"/>
    <w:rsid w:val="0033228A"/>
    <w:rsid w:val="00356BFD"/>
    <w:rsid w:val="00374D9A"/>
    <w:rsid w:val="0038658F"/>
    <w:rsid w:val="00396ED0"/>
    <w:rsid w:val="003A24F7"/>
    <w:rsid w:val="003B0ECF"/>
    <w:rsid w:val="003B537C"/>
    <w:rsid w:val="003D56E4"/>
    <w:rsid w:val="003F51F9"/>
    <w:rsid w:val="003F64E0"/>
    <w:rsid w:val="004305E8"/>
    <w:rsid w:val="00432540"/>
    <w:rsid w:val="00452C5D"/>
    <w:rsid w:val="004622CE"/>
    <w:rsid w:val="00464652"/>
    <w:rsid w:val="00472617"/>
    <w:rsid w:val="00476A4B"/>
    <w:rsid w:val="004778F8"/>
    <w:rsid w:val="0048263B"/>
    <w:rsid w:val="00487145"/>
    <w:rsid w:val="004951EE"/>
    <w:rsid w:val="004A7399"/>
    <w:rsid w:val="004B5292"/>
    <w:rsid w:val="004B76DC"/>
    <w:rsid w:val="004E0180"/>
    <w:rsid w:val="004E1C4C"/>
    <w:rsid w:val="004E1EDB"/>
    <w:rsid w:val="004E5072"/>
    <w:rsid w:val="00516E9D"/>
    <w:rsid w:val="00523077"/>
    <w:rsid w:val="0053695E"/>
    <w:rsid w:val="00552D0E"/>
    <w:rsid w:val="00560977"/>
    <w:rsid w:val="00561F27"/>
    <w:rsid w:val="00572B5D"/>
    <w:rsid w:val="00593FDC"/>
    <w:rsid w:val="005A1BFA"/>
    <w:rsid w:val="005A2647"/>
    <w:rsid w:val="005A7493"/>
    <w:rsid w:val="005B3711"/>
    <w:rsid w:val="005B77FE"/>
    <w:rsid w:val="005C670A"/>
    <w:rsid w:val="00600515"/>
    <w:rsid w:val="00632D83"/>
    <w:rsid w:val="00635F86"/>
    <w:rsid w:val="006462CC"/>
    <w:rsid w:val="00651214"/>
    <w:rsid w:val="00657B0E"/>
    <w:rsid w:val="00657DF1"/>
    <w:rsid w:val="0066440E"/>
    <w:rsid w:val="006849C1"/>
    <w:rsid w:val="00695E44"/>
    <w:rsid w:val="006A52AC"/>
    <w:rsid w:val="006B2B74"/>
    <w:rsid w:val="006C1127"/>
    <w:rsid w:val="006C189A"/>
    <w:rsid w:val="006D2219"/>
    <w:rsid w:val="006D561C"/>
    <w:rsid w:val="006E5B43"/>
    <w:rsid w:val="006F79F3"/>
    <w:rsid w:val="007022DE"/>
    <w:rsid w:val="00751309"/>
    <w:rsid w:val="00761B46"/>
    <w:rsid w:val="007751A1"/>
    <w:rsid w:val="00780F54"/>
    <w:rsid w:val="00783C60"/>
    <w:rsid w:val="00792499"/>
    <w:rsid w:val="00792DE2"/>
    <w:rsid w:val="007A1D8B"/>
    <w:rsid w:val="007C64AC"/>
    <w:rsid w:val="007F017A"/>
    <w:rsid w:val="007F2A45"/>
    <w:rsid w:val="00801132"/>
    <w:rsid w:val="00810581"/>
    <w:rsid w:val="0081727D"/>
    <w:rsid w:val="0082768F"/>
    <w:rsid w:val="008304D5"/>
    <w:rsid w:val="0085187F"/>
    <w:rsid w:val="00860890"/>
    <w:rsid w:val="0086535A"/>
    <w:rsid w:val="00885258"/>
    <w:rsid w:val="008917A0"/>
    <w:rsid w:val="008952A8"/>
    <w:rsid w:val="008C7277"/>
    <w:rsid w:val="008C7B8F"/>
    <w:rsid w:val="008D1087"/>
    <w:rsid w:val="009035C0"/>
    <w:rsid w:val="00904170"/>
    <w:rsid w:val="00920338"/>
    <w:rsid w:val="0092062C"/>
    <w:rsid w:val="00952C6B"/>
    <w:rsid w:val="00986084"/>
    <w:rsid w:val="009A0187"/>
    <w:rsid w:val="009A47CA"/>
    <w:rsid w:val="009C65DE"/>
    <w:rsid w:val="009C6EF9"/>
    <w:rsid w:val="009F3D16"/>
    <w:rsid w:val="009F5B58"/>
    <w:rsid w:val="00A0404C"/>
    <w:rsid w:val="00A25E10"/>
    <w:rsid w:val="00A2791E"/>
    <w:rsid w:val="00A33BD0"/>
    <w:rsid w:val="00A449F4"/>
    <w:rsid w:val="00A54982"/>
    <w:rsid w:val="00A556B7"/>
    <w:rsid w:val="00A56576"/>
    <w:rsid w:val="00A66DF3"/>
    <w:rsid w:val="00A679D7"/>
    <w:rsid w:val="00A75AE4"/>
    <w:rsid w:val="00A96EE1"/>
    <w:rsid w:val="00AA4266"/>
    <w:rsid w:val="00AB1730"/>
    <w:rsid w:val="00AB41E9"/>
    <w:rsid w:val="00AC2E8F"/>
    <w:rsid w:val="00AD3700"/>
    <w:rsid w:val="00B06534"/>
    <w:rsid w:val="00B158DF"/>
    <w:rsid w:val="00B24542"/>
    <w:rsid w:val="00B446DA"/>
    <w:rsid w:val="00B4490D"/>
    <w:rsid w:val="00B635CD"/>
    <w:rsid w:val="00B74252"/>
    <w:rsid w:val="00B832BA"/>
    <w:rsid w:val="00B85A7D"/>
    <w:rsid w:val="00BA65DF"/>
    <w:rsid w:val="00BC03A9"/>
    <w:rsid w:val="00BC10F2"/>
    <w:rsid w:val="00BC1B0C"/>
    <w:rsid w:val="00BC635D"/>
    <w:rsid w:val="00BD148E"/>
    <w:rsid w:val="00BD4002"/>
    <w:rsid w:val="00BE43FC"/>
    <w:rsid w:val="00BE49C4"/>
    <w:rsid w:val="00C04939"/>
    <w:rsid w:val="00C166A5"/>
    <w:rsid w:val="00C235FB"/>
    <w:rsid w:val="00C2544F"/>
    <w:rsid w:val="00C27016"/>
    <w:rsid w:val="00C31501"/>
    <w:rsid w:val="00C440F5"/>
    <w:rsid w:val="00C51B76"/>
    <w:rsid w:val="00C7313F"/>
    <w:rsid w:val="00C763B6"/>
    <w:rsid w:val="00C84E77"/>
    <w:rsid w:val="00C97746"/>
    <w:rsid w:val="00CA5663"/>
    <w:rsid w:val="00CB5F89"/>
    <w:rsid w:val="00CC1E56"/>
    <w:rsid w:val="00CC1F21"/>
    <w:rsid w:val="00CD22E0"/>
    <w:rsid w:val="00CE15B6"/>
    <w:rsid w:val="00CE3729"/>
    <w:rsid w:val="00D00AB4"/>
    <w:rsid w:val="00D076D8"/>
    <w:rsid w:val="00D216A5"/>
    <w:rsid w:val="00D243AE"/>
    <w:rsid w:val="00D42560"/>
    <w:rsid w:val="00D71F4D"/>
    <w:rsid w:val="00D85B2C"/>
    <w:rsid w:val="00D95D70"/>
    <w:rsid w:val="00DA2137"/>
    <w:rsid w:val="00DA6F8B"/>
    <w:rsid w:val="00DB1B91"/>
    <w:rsid w:val="00DC22F6"/>
    <w:rsid w:val="00DC4419"/>
    <w:rsid w:val="00DD11B7"/>
    <w:rsid w:val="00E42849"/>
    <w:rsid w:val="00E47482"/>
    <w:rsid w:val="00E62D87"/>
    <w:rsid w:val="00E7392D"/>
    <w:rsid w:val="00EB706C"/>
    <w:rsid w:val="00ED0B1C"/>
    <w:rsid w:val="00ED2FC9"/>
    <w:rsid w:val="00F124A4"/>
    <w:rsid w:val="00F17CCC"/>
    <w:rsid w:val="00F230DD"/>
    <w:rsid w:val="00F329C1"/>
    <w:rsid w:val="00F474D8"/>
    <w:rsid w:val="00F51086"/>
    <w:rsid w:val="00F51CC9"/>
    <w:rsid w:val="00F70CE3"/>
    <w:rsid w:val="00FB46CD"/>
    <w:rsid w:val="00FC1BFB"/>
    <w:rsid w:val="00FD7AF8"/>
    <w:rsid w:val="00FE347D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3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AA4266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0B4B63"/>
    <w:pPr>
      <w:pBdr>
        <w:bottom w:val="single" w:sz="8" w:space="4" w:color="4F81BD" w:themeColor="accent1"/>
      </w:pBdr>
      <w:spacing w:before="60"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0B4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Pucetiret">
    <w:name w:val="Puce tiret"/>
    <w:basedOn w:val="Pucetriangle"/>
    <w:qFormat/>
    <w:rsid w:val="000B4B63"/>
    <w:pPr>
      <w:numPr>
        <w:numId w:val="2"/>
      </w:numPr>
      <w:ind w:left="340" w:hanging="170"/>
    </w:pPr>
  </w:style>
  <w:style w:type="character" w:styleId="Titredulivre">
    <w:name w:val="Book Title"/>
    <w:basedOn w:val="Policepardfaut"/>
    <w:uiPriority w:val="33"/>
    <w:qFormat/>
    <w:rsid w:val="000B4B63"/>
    <w:rPr>
      <w:rFonts w:asciiTheme="majorHAnsi" w:hAnsiTheme="majorHAnsi"/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0B4B63"/>
    <w:pPr>
      <w:spacing w:after="0" w:line="240" w:lineRule="auto"/>
      <w:ind w:firstLine="284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frenceintense">
    <w:name w:val="Intense Reference"/>
    <w:basedOn w:val="Policepardfaut"/>
    <w:uiPriority w:val="32"/>
    <w:qFormat/>
    <w:rsid w:val="000B4B63"/>
    <w:rPr>
      <w:rFonts w:asciiTheme="minorHAnsi" w:hAnsiTheme="minorHAnsi"/>
      <w:b/>
      <w:bCs/>
      <w:smallCaps/>
      <w:color w:val="C0504D" w:themeColor="accent2"/>
      <w:spacing w:val="5"/>
      <w:sz w:val="22"/>
      <w:u w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4B63"/>
    <w:pPr>
      <w:spacing w:before="120" w:after="120" w:line="240" w:lineRule="auto"/>
      <w:jc w:val="center"/>
    </w:pPr>
    <w:rPr>
      <w:rFonts w:eastAsiaTheme="minorHAnsi"/>
      <w:b/>
      <w:bCs/>
      <w:i/>
      <w:iCs/>
      <w:color w:val="4F81BD" w:themeColor="accent1"/>
      <w:sz w:val="24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4B63"/>
    <w:rPr>
      <w:rFonts w:eastAsiaTheme="minorHAnsi"/>
      <w:b/>
      <w:bCs/>
      <w:i/>
      <w:iCs/>
      <w:color w:val="4F81BD" w:themeColor="accent1"/>
      <w:sz w:val="24"/>
      <w:lang w:eastAsia="en-US"/>
    </w:rPr>
  </w:style>
  <w:style w:type="character" w:styleId="Emphaseintense">
    <w:name w:val="Intense Emphasis"/>
    <w:basedOn w:val="Policepardfaut"/>
    <w:uiPriority w:val="21"/>
    <w:qFormat/>
    <w:rsid w:val="000B4B63"/>
    <w:rPr>
      <w:b/>
      <w:bCs/>
      <w:i/>
      <w:iCs/>
      <w:color w:val="4F81BD" w:themeColor="accent1"/>
    </w:rPr>
  </w:style>
  <w:style w:type="paragraph" w:customStyle="1" w:styleId="Pucetriangle">
    <w:name w:val="Puce triangle"/>
    <w:basedOn w:val="Normal"/>
    <w:qFormat/>
    <w:rsid w:val="000B4B63"/>
    <w:pPr>
      <w:numPr>
        <w:numId w:val="1"/>
      </w:numPr>
      <w:spacing w:before="60" w:after="60" w:line="240" w:lineRule="auto"/>
      <w:jc w:val="both"/>
    </w:pPr>
    <w:rPr>
      <w:rFonts w:eastAsiaTheme="minorHAnsi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B3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8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FA5B-1F84-4A79-96B2-460B2D68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2</cp:revision>
  <cp:lastPrinted>2016-11-13T09:05:00Z</cp:lastPrinted>
  <dcterms:created xsi:type="dcterms:W3CDTF">2018-11-06T17:58:00Z</dcterms:created>
  <dcterms:modified xsi:type="dcterms:W3CDTF">2018-11-06T17:58:00Z</dcterms:modified>
</cp:coreProperties>
</file>