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FD1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A1627B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A1627B">
        <w:rPr>
          <w:rFonts w:ascii="Cambria" w:hAnsi="Cambria" w:cs="TimesNewRomanPSMT"/>
          <w:sz w:val="16"/>
          <w:szCs w:val="16"/>
        </w:rPr>
        <w:t>ComplexeWakfHaï El Kiram</w:t>
      </w:r>
    </w:p>
    <w:p w:rsidR="00E62D87" w:rsidRPr="00A1627B" w:rsidRDefault="006D1FD1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6D1FD1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6D1FD1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A1627B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A1627B" w:rsidRDefault="006D1FD1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A1627B">
        <w:rPr>
          <w:rFonts w:ascii="Cambria" w:hAnsi="Cambria" w:cs="TimesNewRomanPSMT"/>
          <w:sz w:val="16"/>
          <w:szCs w:val="16"/>
        </w:rPr>
        <w:t>Bt 07 Tixerain,Birkhadem, Alger</w:t>
      </w:r>
    </w:p>
    <w:p w:rsidR="00E62D87" w:rsidRPr="00A1627B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A1627B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A1627B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6D1FD1" w:rsidP="00E62D87">
      <w:r w:rsidRPr="006D1FD1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45.3pt;margin-top:12.8pt;width:372.75pt;height:66.45pt;z-index:-251655168" strokecolor="#c00000">
            <v:textbox style="mso-next-textbox:#_x0000_s1027">
              <w:txbxContent>
                <w:p w:rsidR="00042396" w:rsidRDefault="00042396" w:rsidP="00A1627B">
                  <w:pPr>
                    <w:pStyle w:val="NormalWeb"/>
                    <w:spacing w:before="0" w:beforeAutospacing="0" w:after="0" w:afterAutospacing="0" w:line="288" w:lineRule="auto"/>
                    <w:ind w:left="-567"/>
                    <w:jc w:val="center"/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9C097A"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 xml:space="preserve">Le </w:t>
                  </w:r>
                  <w:r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D</w:t>
                  </w:r>
                  <w:r w:rsidRPr="009C097A"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ispositif d’encouragement et d’appui  à la promotion de l’emploi</w:t>
                  </w:r>
                  <w:bookmarkStart w:id="0" w:name="_GoBack"/>
                  <w:bookmarkEnd w:id="0"/>
                </w:p>
                <w:p w:rsidR="00A1627B" w:rsidRPr="009C097A" w:rsidRDefault="00A1627B" w:rsidP="00A1627B">
                  <w:pPr>
                    <w:pStyle w:val="NormalWeb"/>
                    <w:spacing w:before="0" w:beforeAutospacing="0" w:after="0" w:afterAutospacing="0" w:line="288" w:lineRule="auto"/>
                    <w:ind w:left="-567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Le </w:t>
                  </w:r>
                  <w:r w:rsidR="00170DBB"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: 09</w:t>
                  </w:r>
                  <w:r>
                    <w:rPr>
                      <w:rFonts w:asciiTheme="majorBidi" w:hAnsiTheme="majorBidi" w:cstheme="majorBidi"/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 xml:space="preserve"> Décembre 2018</w:t>
                  </w:r>
                </w:p>
                <w:p w:rsidR="0092062C" w:rsidRDefault="0092062C" w:rsidP="0092062C"/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6D1FD1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6D1FD1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4B5292">
                    <w:rPr>
                      <w:rFonts w:asciiTheme="majorHAnsi" w:hAnsiTheme="majorHAnsi"/>
                      <w:color w:val="C00000"/>
                    </w:rPr>
                    <w:t xml:space="preserve"> </w:t>
                  </w:r>
                  <w:r w:rsidR="00042396">
                    <w:rPr>
                      <w:rFonts w:asciiTheme="majorHAnsi" w:hAnsiTheme="majorHAnsi"/>
                      <w:color w:val="C00000"/>
                    </w:rPr>
                    <w:t xml:space="preserve">1 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1627B" w:rsidRPr="00A1627B" w:rsidRDefault="00A1627B" w:rsidP="00A1627B">
      <w:pPr>
        <w:kinsoku w:val="0"/>
        <w:overflowPunct w:val="0"/>
        <w:textAlignment w:val="baseline"/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042396" w:rsidRPr="00A1627B" w:rsidRDefault="00042396" w:rsidP="00A1627B">
      <w:pPr>
        <w:kinsoku w:val="0"/>
        <w:overflowPunct w:val="0"/>
        <w:textAlignment w:val="baseline"/>
        <w:rPr>
          <w:rFonts w:asciiTheme="majorBidi" w:hAnsiTheme="majorBidi" w:cstheme="majorBidi"/>
          <w:b/>
          <w:sz w:val="28"/>
          <w:szCs w:val="28"/>
          <w:u w:val="single"/>
        </w:rPr>
      </w:pPr>
      <w:r w:rsidRPr="00A1627B">
        <w:rPr>
          <w:rFonts w:asciiTheme="majorBidi" w:hAnsiTheme="majorBidi" w:cstheme="majorBidi"/>
          <w:b/>
          <w:sz w:val="28"/>
          <w:szCs w:val="28"/>
          <w:u w:val="single"/>
        </w:rPr>
        <w:t>Objectifs de la formation :</w:t>
      </w:r>
    </w:p>
    <w:p w:rsidR="00042396" w:rsidRP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042396" w:rsidRPr="00042396" w:rsidRDefault="00042396" w:rsidP="00042396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Connaitre les différents textes juridiques régissant le dispositif d'encouragements et d'appui à l'emploi et à la formation.</w:t>
      </w:r>
    </w:p>
    <w:p w:rsidR="00042396" w:rsidRPr="00042396" w:rsidRDefault="00042396" w:rsidP="00042396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S’informer sur les différents avantages accordés dans le cadre du dispositif.</w:t>
      </w:r>
    </w:p>
    <w:p w:rsidR="00042396" w:rsidRPr="00042396" w:rsidRDefault="00042396" w:rsidP="00042396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Connaitre les conditions d’octroi des avantages.</w:t>
      </w:r>
    </w:p>
    <w:p w:rsidR="00042396" w:rsidRPr="00042396" w:rsidRDefault="00042396" w:rsidP="00042396">
      <w:pPr>
        <w:pStyle w:val="Paragraphedeliste"/>
        <w:numPr>
          <w:ilvl w:val="0"/>
          <w:numId w:val="29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 xml:space="preserve">Maitriser les procédures et les modalités pratiques pour bénéficier des avantages </w:t>
      </w:r>
    </w:p>
    <w:p w:rsidR="00042396" w:rsidRP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042396" w:rsidRPr="00A1627B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  <w:u w:val="single"/>
        </w:rPr>
      </w:pPr>
    </w:p>
    <w:p w:rsidR="00042396" w:rsidRPr="00A1627B" w:rsidRDefault="00042396" w:rsidP="00A1627B">
      <w:pPr>
        <w:kinsoku w:val="0"/>
        <w:overflowPunct w:val="0"/>
        <w:textAlignment w:val="baseline"/>
        <w:rPr>
          <w:rFonts w:asciiTheme="majorBidi" w:hAnsiTheme="majorBidi" w:cstheme="majorBidi"/>
          <w:b/>
          <w:sz w:val="28"/>
          <w:szCs w:val="28"/>
          <w:u w:val="single"/>
        </w:rPr>
      </w:pPr>
      <w:r w:rsidRPr="00A1627B">
        <w:rPr>
          <w:rFonts w:asciiTheme="majorBidi" w:hAnsiTheme="majorBidi" w:cstheme="majorBidi"/>
          <w:b/>
          <w:sz w:val="28"/>
          <w:szCs w:val="28"/>
          <w:u w:val="single"/>
        </w:rPr>
        <w:t>Population ciblée :</w:t>
      </w:r>
    </w:p>
    <w:p w:rsidR="00042396" w:rsidRP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Directeurs des ressources humaines</w:t>
      </w:r>
    </w:p>
    <w:p w:rsidR="00042396" w:rsidRP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Cadres en ressources humaines</w:t>
      </w:r>
    </w:p>
    <w:p w:rsidR="00042396" w:rsidRP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Responsables des services administration du personnel</w:t>
      </w:r>
    </w:p>
    <w:p w:rsid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  <w:r w:rsidRPr="00042396">
        <w:rPr>
          <w:rFonts w:asciiTheme="majorBidi" w:hAnsiTheme="majorBidi" w:cstheme="majorBidi"/>
          <w:sz w:val="28"/>
          <w:szCs w:val="28"/>
        </w:rPr>
        <w:t>Prestataires de service en GRH</w:t>
      </w:r>
    </w:p>
    <w:p w:rsid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042396" w:rsidRPr="00A1627B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  <w:u w:val="single"/>
        </w:rPr>
      </w:pPr>
    </w:p>
    <w:p w:rsidR="00042396" w:rsidRPr="00A1627B" w:rsidRDefault="00042396" w:rsidP="00A1627B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  <w:u w:val="single"/>
        </w:rPr>
      </w:pPr>
      <w:r w:rsidRPr="00A1627B">
        <w:rPr>
          <w:rFonts w:ascii="Tahoma" w:eastAsia="Times New Roman" w:hAnsi="Tahoma" w:cs="Tahoma"/>
          <w:b/>
          <w:bCs/>
          <w:sz w:val="28"/>
          <w:u w:val="single"/>
        </w:rPr>
        <w:t>Support et méthode pédagogique :</w:t>
      </w:r>
    </w:p>
    <w:p w:rsidR="00042396" w:rsidRPr="00E83E68" w:rsidRDefault="00042396" w:rsidP="00042396">
      <w:pPr>
        <w:pStyle w:val="Paragraphedeliste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502588">
        <w:rPr>
          <w:rFonts w:ascii="Tahoma" w:eastAsia="Times New Roman" w:hAnsi="Tahoma" w:cs="Tahoma"/>
          <w:color w:val="0000FF"/>
          <w:sz w:val="24"/>
          <w:szCs w:val="24"/>
        </w:rPr>
        <w:t> </w:t>
      </w:r>
      <w:r w:rsidRPr="00E83E68">
        <w:rPr>
          <w:rFonts w:ascii="Segoe UI" w:eastAsia="Times New Roman" w:hAnsi="Segoe UI" w:cs="Segoe UI"/>
          <w:color w:val="000000" w:themeColor="text1"/>
          <w:sz w:val="24"/>
          <w:szCs w:val="24"/>
        </w:rPr>
        <w:t>Support écrit et numérisé.</w:t>
      </w:r>
    </w:p>
    <w:p w:rsidR="00042396" w:rsidRDefault="00042396" w:rsidP="00042396">
      <w:pPr>
        <w:pStyle w:val="Paragraphedeliste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B51754">
        <w:rPr>
          <w:rFonts w:ascii="Segoe UI" w:eastAsia="Times New Roman" w:hAnsi="Segoe UI" w:cs="Segoe UI"/>
          <w:color w:val="000000" w:themeColor="text1"/>
          <w:sz w:val="24"/>
          <w:szCs w:val="24"/>
        </w:rPr>
        <w:t>une grande marge sera consacrée aux questions des participants et traitement de leurs préoccupations réelles.</w:t>
      </w:r>
    </w:p>
    <w:p w:rsidR="00042396" w:rsidRPr="00E83E68" w:rsidRDefault="00042396" w:rsidP="00042396">
      <w:pPr>
        <w:pStyle w:val="Paragraphedeliste"/>
        <w:numPr>
          <w:ilvl w:val="0"/>
          <w:numId w:val="31"/>
        </w:num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E83E68">
        <w:rPr>
          <w:rFonts w:ascii="Segoe UI" w:eastAsia="Times New Roman" w:hAnsi="Segoe UI" w:cs="Segoe UI"/>
          <w:color w:val="000000" w:themeColor="text1"/>
          <w:sz w:val="24"/>
          <w:szCs w:val="24"/>
        </w:rPr>
        <w:t> Enfin, à l'issue de chaque journée, un questionnaire portant sur les thèmes abordés permet une validation précise des connaissances.</w:t>
      </w:r>
    </w:p>
    <w:p w:rsid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042396" w:rsidRDefault="00042396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170DBB" w:rsidRDefault="00170DBB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170DBB" w:rsidRDefault="00170DBB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170DBB" w:rsidRDefault="00170DBB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170DBB" w:rsidRPr="00042396" w:rsidRDefault="00170DBB" w:rsidP="00042396">
      <w:pPr>
        <w:pStyle w:val="Paragraphedeliste"/>
        <w:kinsoku w:val="0"/>
        <w:overflowPunct w:val="0"/>
        <w:ind w:left="1440"/>
        <w:textAlignment w:val="baseline"/>
        <w:rPr>
          <w:rFonts w:asciiTheme="majorBidi" w:hAnsiTheme="majorBidi" w:cstheme="majorBidi"/>
          <w:sz w:val="28"/>
          <w:szCs w:val="28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Pr="00A1627B" w:rsidRDefault="004B5292" w:rsidP="004B5292">
      <w:pPr>
        <w:spacing w:after="0" w:line="240" w:lineRule="auto"/>
        <w:jc w:val="both"/>
        <w:rPr>
          <w:rFonts w:ascii="Tahoma" w:hAnsi="Tahoma" w:cs="Tahoma"/>
          <w:iCs/>
          <w:sz w:val="28"/>
          <w:szCs w:val="28"/>
        </w:rPr>
      </w:pPr>
    </w:p>
    <w:p w:rsidR="004B5292" w:rsidRPr="00A1627B" w:rsidRDefault="004B5292" w:rsidP="004B5292">
      <w:pPr>
        <w:spacing w:after="0" w:line="240" w:lineRule="auto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A1627B">
        <w:rPr>
          <w:rFonts w:ascii="Tahoma" w:hAnsi="Tahoma" w:cs="Tahoma"/>
          <w:b/>
          <w:bCs/>
          <w:sz w:val="28"/>
          <w:szCs w:val="28"/>
          <w:u w:val="single"/>
        </w:rPr>
        <w:t xml:space="preserve">Coût de la Formation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</w:t>
      </w:r>
      <w:r w:rsidR="00773A34">
        <w:rPr>
          <w:rFonts w:asciiTheme="majorHAnsi" w:eastAsia="Times New Roman" w:hAnsiTheme="majorHAnsi" w:cs="Times New Roman"/>
          <w:bCs/>
          <w:sz w:val="24"/>
          <w:szCs w:val="24"/>
        </w:rPr>
        <w:t>220</w:t>
      </w: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00, HT/ Jour / Participant  </w:t>
      </w:r>
    </w:p>
    <w:p w:rsidR="00A1627B" w:rsidRPr="004B5292" w:rsidRDefault="00A1627B" w:rsidP="004B5292">
      <w:pPr>
        <w:rPr>
          <w:rFonts w:ascii="Cambria" w:hAnsi="Cambria"/>
          <w:iCs/>
        </w:rPr>
      </w:pPr>
    </w:p>
    <w:p w:rsidR="005B3711" w:rsidRPr="00A1627B" w:rsidRDefault="005B3711" w:rsidP="005B3711">
      <w:pPr>
        <w:pStyle w:val="Titre1"/>
        <w:keepNext w:val="0"/>
        <w:spacing w:before="480" w:after="120"/>
        <w:ind w:left="360" w:hanging="360"/>
        <w:rPr>
          <w:rFonts w:ascii="Cambria" w:hAnsi="Cambria"/>
          <w:sz w:val="32"/>
          <w:szCs w:val="32"/>
          <w:u w:val="single"/>
        </w:rPr>
      </w:pPr>
      <w:r w:rsidRPr="00A1627B">
        <w:rPr>
          <w:rFonts w:ascii="Cambria" w:hAnsi="Cambria"/>
          <w:sz w:val="32"/>
          <w:szCs w:val="32"/>
          <w:u w:val="single"/>
        </w:rPr>
        <w:t>Animateur</w:t>
      </w:r>
      <w:r w:rsidR="00A1627B">
        <w:rPr>
          <w:rFonts w:ascii="Cambria" w:hAnsi="Cambria"/>
          <w:sz w:val="32"/>
          <w:szCs w:val="32"/>
          <w:u w:val="single"/>
        </w:rPr>
        <w:t> :</w:t>
      </w:r>
    </w:p>
    <w:p w:rsidR="005B3711" w:rsidRDefault="00A1627B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170DBB">
        <w:rPr>
          <w:rFonts w:ascii="Cambria" w:hAnsi="Cambria"/>
          <w:b/>
          <w:bCs/>
          <w:sz w:val="24"/>
          <w:szCs w:val="24"/>
        </w:rPr>
        <w:t xml:space="preserve">Monsieur </w:t>
      </w:r>
      <w:r w:rsidR="00170DBB" w:rsidRPr="00170DBB">
        <w:rPr>
          <w:rFonts w:ascii="Cambria" w:hAnsi="Cambria"/>
          <w:b/>
          <w:bCs/>
          <w:sz w:val="24"/>
          <w:szCs w:val="24"/>
        </w:rPr>
        <w:t>Addala Ahmed</w:t>
      </w:r>
    </w:p>
    <w:p w:rsidR="00170DBB" w:rsidRDefault="00170DBB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Consultant Formateur</w:t>
      </w:r>
    </w:p>
    <w:p w:rsidR="00170DBB" w:rsidRPr="00170DBB" w:rsidRDefault="00170DBB" w:rsidP="005B3711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5B3711" w:rsidRPr="004B5292" w:rsidRDefault="00170DBB" w:rsidP="005B3711">
      <w:pPr>
        <w:pStyle w:val="Titre2"/>
        <w:ind w:left="1080"/>
        <w:rPr>
          <w:rFonts w:ascii="Cambria" w:hAnsi="Cambria"/>
          <w:color w:val="auto"/>
        </w:rPr>
      </w:pPr>
      <w:r w:rsidRPr="00170DBB">
        <w:rPr>
          <w:rFonts w:ascii="Cambria" w:hAnsi="Cambria"/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-46355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11" w:rsidRDefault="005B3711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170DBB" w:rsidRPr="004B5292" w:rsidRDefault="00170DBB" w:rsidP="005B3711">
      <w:pPr>
        <w:spacing w:line="360" w:lineRule="auto"/>
        <w:rPr>
          <w:rFonts w:ascii="Cambria" w:hAnsi="Cambria" w:cs="Tahoma"/>
          <w:sz w:val="20"/>
        </w:rPr>
      </w:pPr>
    </w:p>
    <w:p w:rsidR="005B3711" w:rsidRDefault="005B3711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170DBB" w:rsidRPr="00170DBB" w:rsidRDefault="00170DBB" w:rsidP="00170DBB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170DBB">
        <w:rPr>
          <w:rFonts w:asciiTheme="majorHAnsi" w:hAnsiTheme="majorHAnsi"/>
          <w:b/>
          <w:bCs/>
          <w:sz w:val="32"/>
          <w:szCs w:val="32"/>
          <w:u w:val="single"/>
        </w:rPr>
        <w:t>Programme de la Formation</w:t>
      </w:r>
      <w:r>
        <w:rPr>
          <w:rFonts w:asciiTheme="majorHAnsi" w:hAnsiTheme="majorHAnsi"/>
          <w:b/>
          <w:bCs/>
          <w:sz w:val="32"/>
          <w:szCs w:val="32"/>
          <w:u w:val="single"/>
        </w:rPr>
        <w:t> :</w:t>
      </w:r>
    </w:p>
    <w:p w:rsidR="00170DBB" w:rsidRDefault="00170DBB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170DBB" w:rsidRDefault="00170DBB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L’ancrage juridique et l’objet du Dispositif.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Qui est concerné par ce dispositif ?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Qui est exclu du bénéfice des</w:t>
      </w:r>
      <w:r>
        <w:rPr>
          <w:rFonts w:asciiTheme="majorBidi" w:eastAsia="Majalla UI" w:hAnsiTheme="majorBidi" w:cstheme="majorBidi"/>
          <w:kern w:val="24"/>
          <w:sz w:val="28"/>
          <w:szCs w:val="28"/>
        </w:rPr>
        <w:t xml:space="preserve"> </w:t>
      </w: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avantages accordés par ce dispositif ?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 xml:space="preserve"> Quelles sont les avantages accordés ?</w:t>
      </w:r>
    </w:p>
    <w:p w:rsidR="00042396" w:rsidRPr="008D722E" w:rsidRDefault="00042396" w:rsidP="00042396">
      <w:pPr>
        <w:pStyle w:val="Paragraphedeliste"/>
        <w:numPr>
          <w:ilvl w:val="2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Les Abattements,</w:t>
      </w:r>
    </w:p>
    <w:p w:rsidR="00042396" w:rsidRPr="008D722E" w:rsidRDefault="00042396" w:rsidP="00042396">
      <w:pPr>
        <w:pStyle w:val="Paragraphedeliste"/>
        <w:numPr>
          <w:ilvl w:val="2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 xml:space="preserve">L’exonération de la cotisation </w:t>
      </w:r>
    </w:p>
    <w:p w:rsidR="00042396" w:rsidRPr="008D722E" w:rsidRDefault="00042396" w:rsidP="00042396">
      <w:pPr>
        <w:pStyle w:val="Paragraphedeliste"/>
        <w:numPr>
          <w:ilvl w:val="2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 xml:space="preserve">Subvention allouée 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Quelles</w:t>
      </w:r>
      <w:r>
        <w:rPr>
          <w:rFonts w:asciiTheme="majorBidi" w:eastAsia="Majalla UI" w:hAnsiTheme="majorBidi" w:cstheme="majorBidi"/>
          <w:kern w:val="24"/>
          <w:sz w:val="28"/>
          <w:szCs w:val="28"/>
        </w:rPr>
        <w:t xml:space="preserve"> </w:t>
      </w: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sont les</w:t>
      </w:r>
      <w:r>
        <w:rPr>
          <w:rFonts w:asciiTheme="majorBidi" w:eastAsia="Majalla UI" w:hAnsiTheme="majorBidi" w:cstheme="majorBidi"/>
          <w:kern w:val="24"/>
          <w:sz w:val="28"/>
          <w:szCs w:val="28"/>
        </w:rPr>
        <w:t xml:space="preserve">  </w:t>
      </w: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conditions d’octroi de ces Avantages ?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Durée du bénéfice des avantages.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 dossier à fournir.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 traitement des demandes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Les délais de réponses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 recours et les commissions compétentes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>Le différentiel des cotisations et sa prise en charge pour le paiement</w:t>
      </w:r>
    </w:p>
    <w:p w:rsidR="00042396" w:rsidRPr="008D722E" w:rsidRDefault="00042396" w:rsidP="00042396">
      <w:pPr>
        <w:pStyle w:val="Paragraphedeliste"/>
        <w:numPr>
          <w:ilvl w:val="1"/>
          <w:numId w:val="30"/>
        </w:numPr>
        <w:kinsoku w:val="0"/>
        <w:overflowPunct w:val="0"/>
        <w:spacing w:after="0" w:line="240" w:lineRule="auto"/>
        <w:textAlignment w:val="baseline"/>
        <w:rPr>
          <w:rFonts w:asciiTheme="majorBidi" w:hAnsiTheme="majorBidi" w:cstheme="majorBidi"/>
          <w:sz w:val="28"/>
          <w:szCs w:val="28"/>
        </w:rPr>
      </w:pPr>
      <w:r w:rsidRPr="008D722E">
        <w:rPr>
          <w:rFonts w:asciiTheme="majorBidi" w:eastAsia="Majalla UI" w:hAnsiTheme="majorBidi" w:cstheme="majorBidi"/>
          <w:kern w:val="24"/>
          <w:sz w:val="28"/>
          <w:szCs w:val="28"/>
        </w:rPr>
        <w:t xml:space="preserve">Les natures de cotisations </w:t>
      </w:r>
    </w:p>
    <w:p w:rsidR="00042396" w:rsidRPr="008D722E" w:rsidRDefault="00042396" w:rsidP="00042396">
      <w:pPr>
        <w:rPr>
          <w:rFonts w:asciiTheme="majorBidi" w:hAnsiTheme="majorBidi" w:cstheme="majorBidi"/>
          <w:sz w:val="28"/>
          <w:szCs w:val="28"/>
        </w:rPr>
      </w:pPr>
    </w:p>
    <w:p w:rsidR="0092062C" w:rsidRDefault="0092062C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92062C" w:rsidRPr="004B5292" w:rsidRDefault="0092062C" w:rsidP="005B3711">
      <w:pPr>
        <w:spacing w:line="360" w:lineRule="auto"/>
        <w:jc w:val="both"/>
        <w:rPr>
          <w:rFonts w:ascii="Cambria" w:hAnsi="Cambria" w:cs="Tahoma"/>
          <w:sz w:val="20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DF2" w:rsidRDefault="002B5DF2" w:rsidP="00DC4419">
      <w:pPr>
        <w:spacing w:after="0" w:line="240" w:lineRule="auto"/>
      </w:pPr>
      <w:r>
        <w:separator/>
      </w:r>
    </w:p>
  </w:endnote>
  <w:endnote w:type="continuationSeparator" w:id="1">
    <w:p w:rsidR="002B5DF2" w:rsidRDefault="002B5DF2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DF2" w:rsidRDefault="002B5DF2" w:rsidP="00DC4419">
      <w:pPr>
        <w:spacing w:after="0" w:line="240" w:lineRule="auto"/>
      </w:pPr>
      <w:r>
        <w:separator/>
      </w:r>
    </w:p>
  </w:footnote>
  <w:footnote w:type="continuationSeparator" w:id="1">
    <w:p w:rsidR="002B5DF2" w:rsidRDefault="002B5DF2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8A1B11"/>
    <w:multiLevelType w:val="hybridMultilevel"/>
    <w:tmpl w:val="0972AED4"/>
    <w:lvl w:ilvl="0" w:tplc="8FDA1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857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647B7C">
      <w:start w:val="4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EA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1B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4F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D21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E7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05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D30E10"/>
    <w:multiLevelType w:val="hybridMultilevel"/>
    <w:tmpl w:val="18663F74"/>
    <w:lvl w:ilvl="0" w:tplc="D516364E">
      <w:start w:val="1"/>
      <w:numFmt w:val="decimal"/>
      <w:lvlText w:val="%1-"/>
      <w:lvlJc w:val="left"/>
      <w:pPr>
        <w:ind w:left="1919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A701A9"/>
    <w:multiLevelType w:val="hybridMultilevel"/>
    <w:tmpl w:val="9A902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24"/>
  </w:num>
  <w:num w:numId="10">
    <w:abstractNumId w:val="22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26"/>
  </w:num>
  <w:num w:numId="16">
    <w:abstractNumId w:val="7"/>
  </w:num>
  <w:num w:numId="17">
    <w:abstractNumId w:val="6"/>
  </w:num>
  <w:num w:numId="18">
    <w:abstractNumId w:val="13"/>
  </w:num>
  <w:num w:numId="19">
    <w:abstractNumId w:val="29"/>
  </w:num>
  <w:num w:numId="20">
    <w:abstractNumId w:val="28"/>
  </w:num>
  <w:num w:numId="21">
    <w:abstractNumId w:val="9"/>
  </w:num>
  <w:num w:numId="22">
    <w:abstractNumId w:val="17"/>
  </w:num>
  <w:num w:numId="23">
    <w:abstractNumId w:val="30"/>
  </w:num>
  <w:num w:numId="24">
    <w:abstractNumId w:val="8"/>
  </w:num>
  <w:num w:numId="25">
    <w:abstractNumId w:val="25"/>
  </w:num>
  <w:num w:numId="26">
    <w:abstractNumId w:val="23"/>
  </w:num>
  <w:num w:numId="27">
    <w:abstractNumId w:val="16"/>
  </w:num>
  <w:num w:numId="28">
    <w:abstractNumId w:val="11"/>
  </w:num>
  <w:num w:numId="29">
    <w:abstractNumId w:val="14"/>
  </w:num>
  <w:num w:numId="30">
    <w:abstractNumId w:val="2"/>
  </w:num>
  <w:num w:numId="31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2684A"/>
    <w:rsid w:val="00026D72"/>
    <w:rsid w:val="0004038C"/>
    <w:rsid w:val="00042396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462C"/>
    <w:rsid w:val="00147FF1"/>
    <w:rsid w:val="00170DBB"/>
    <w:rsid w:val="00192203"/>
    <w:rsid w:val="00195A85"/>
    <w:rsid w:val="001D3F6F"/>
    <w:rsid w:val="001E19A1"/>
    <w:rsid w:val="001E357D"/>
    <w:rsid w:val="001E3A87"/>
    <w:rsid w:val="001F509C"/>
    <w:rsid w:val="00203745"/>
    <w:rsid w:val="002218A2"/>
    <w:rsid w:val="002241E5"/>
    <w:rsid w:val="00225966"/>
    <w:rsid w:val="00230DE1"/>
    <w:rsid w:val="00263FFE"/>
    <w:rsid w:val="00265626"/>
    <w:rsid w:val="00274222"/>
    <w:rsid w:val="00282459"/>
    <w:rsid w:val="00284E84"/>
    <w:rsid w:val="002B5DF2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3711"/>
    <w:rsid w:val="005B77FE"/>
    <w:rsid w:val="005C670A"/>
    <w:rsid w:val="00600515"/>
    <w:rsid w:val="00632D83"/>
    <w:rsid w:val="00635F86"/>
    <w:rsid w:val="006462CC"/>
    <w:rsid w:val="00651214"/>
    <w:rsid w:val="00657B0E"/>
    <w:rsid w:val="00657DF1"/>
    <w:rsid w:val="006849C1"/>
    <w:rsid w:val="00695E44"/>
    <w:rsid w:val="006A52AC"/>
    <w:rsid w:val="006B2B74"/>
    <w:rsid w:val="006C1127"/>
    <w:rsid w:val="006C189A"/>
    <w:rsid w:val="006D1FD1"/>
    <w:rsid w:val="006D2219"/>
    <w:rsid w:val="006D561C"/>
    <w:rsid w:val="006E5B43"/>
    <w:rsid w:val="006F79F3"/>
    <w:rsid w:val="007022DE"/>
    <w:rsid w:val="00720210"/>
    <w:rsid w:val="00751309"/>
    <w:rsid w:val="00761B46"/>
    <w:rsid w:val="00773A34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1627B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12F79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6175B"/>
    <w:rsid w:val="00C7313F"/>
    <w:rsid w:val="00C763B6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4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1048-5379-467A-B78A-64F0DC8E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2018-11-06T17:30:00Z</dcterms:created>
  <dcterms:modified xsi:type="dcterms:W3CDTF">2018-11-06T17:30:00Z</dcterms:modified>
</cp:coreProperties>
</file>