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7" w:rsidRPr="0093038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-74295</wp:posOffset>
            </wp:positionV>
            <wp:extent cx="1533525" cy="447675"/>
            <wp:effectExtent l="19050" t="0" r="9525" b="0"/>
            <wp:wrapNone/>
            <wp:docPr id="3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DE0">
        <w:rPr>
          <w:rFonts w:ascii="Cambria" w:hAnsi="Cambria" w:cs="TimesNewRomanPSMT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1.55pt;margin-top:-2.45pt;width:0;height:62.25pt;z-index:251658240;mso-position-horizontal-relative:text;mso-position-vertical-relative:text" o:connectortype="straight"/>
        </w:pict>
      </w:r>
      <w:r w:rsidRPr="00930381">
        <w:rPr>
          <w:rFonts w:ascii="Cambria" w:hAnsi="Cambria" w:cs="TimesNewRomanPSMT"/>
          <w:sz w:val="16"/>
          <w:szCs w:val="16"/>
        </w:rPr>
        <w:t>GFA sarl</w:t>
      </w:r>
      <w:r w:rsidRPr="00930381">
        <w:rPr>
          <w:rFonts w:ascii="Cambria" w:hAnsi="Cambria" w:cs="TimesNewRomanPSMT"/>
          <w:sz w:val="16"/>
          <w:szCs w:val="16"/>
        </w:rPr>
        <w:tab/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930381">
        <w:rPr>
          <w:rFonts w:ascii="Cambria" w:hAnsi="Cambria" w:cs="TimesNewRomanPSMT"/>
          <w:sz w:val="16"/>
          <w:szCs w:val="16"/>
        </w:rPr>
        <w:t xml:space="preserve">GLOBAL FINANCE ALGERIA 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F25FA6">
        <w:rPr>
          <w:rFonts w:ascii="Cambria" w:hAnsi="Cambria" w:cs="TimesNewRomanPSMT"/>
          <w:sz w:val="16"/>
          <w:szCs w:val="16"/>
        </w:rPr>
        <w:t>Complexe Wakf Haï El Kiram</w:t>
      </w:r>
    </w:p>
    <w:p w:rsidR="00E62D87" w:rsidRPr="00F25FA6" w:rsidRDefault="00447DE0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9.05pt;margin-top:-17.65pt;width:1in;height:36pt;z-index:251665408" strokecolor="white">
            <v:textbox>
              <w:txbxContent>
                <w:p w:rsidR="00E62D87" w:rsidRPr="00E642C1" w:rsidRDefault="00447DE0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9" w:history="1">
                    <w:r w:rsidR="00E62D87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contact@gfa.dz</w:t>
                    </w:r>
                  </w:hyperlink>
                </w:p>
                <w:p w:rsidR="00E62D87" w:rsidRPr="00E642C1" w:rsidRDefault="00447DE0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10" w:history="1">
                    <w:r w:rsidR="00E62D87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www.gfa.dz</w:t>
                    </w:r>
                  </w:hyperlink>
                </w:p>
                <w:p w:rsidR="00E62D87" w:rsidRPr="00FE1541" w:rsidRDefault="00E62D87" w:rsidP="00E62D87">
                  <w:pPr>
                    <w:spacing w:after="120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2D87" w:rsidRPr="00F25FA6">
        <w:rPr>
          <w:rFonts w:ascii="Cambria" w:hAnsi="Cambria" w:cs="TimesNewRomanPSMT"/>
          <w:sz w:val="16"/>
          <w:szCs w:val="16"/>
        </w:rPr>
        <w:t>Rue Abdelkader MEZOUAR</w:t>
      </w:r>
    </w:p>
    <w:p w:rsidR="00E62D87" w:rsidRPr="00F25FA6" w:rsidRDefault="00447DE0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 id="_x0000_s1032" type="#_x0000_t202" style="position:absolute;left:0;text-align:left;margin-left:-19.95pt;margin-top:-9.6pt;width:221.95pt;height:37.75pt;z-index:251664384" strokecolor="white">
            <v:textbox>
              <w:txbxContent>
                <w:p w:rsidR="00E62D87" w:rsidRPr="00FE1541" w:rsidRDefault="00E62D87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541">
                    <w:rPr>
                      <w:rFonts w:ascii="Arial" w:hAnsi="Arial" w:cs="Arial"/>
                      <w:sz w:val="20"/>
                      <w:szCs w:val="20"/>
                    </w:rPr>
                    <w:t xml:space="preserve">Financial Training &amp; Consulting Company  </w:t>
                  </w:r>
                </w:p>
                <w:p w:rsidR="00E62D87" w:rsidRPr="00FE1541" w:rsidRDefault="00E62D87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cole 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Agré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é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 par l’Etat </w:t>
                  </w:r>
                </w:p>
                <w:p w:rsidR="00E62D87" w:rsidRPr="00473272" w:rsidRDefault="00E62D87" w:rsidP="00E62D87">
                  <w:pPr>
                    <w:outlineLvl w:val="0"/>
                    <w:rPr>
                      <w:b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Arrêté N°5044 </w:t>
                  </w:r>
                </w:p>
                <w:p w:rsidR="00E62D87" w:rsidRDefault="00E62D87" w:rsidP="00E62D87"/>
              </w:txbxContent>
            </v:textbox>
          </v:shape>
        </w:pict>
      </w:r>
      <w:r w:rsidR="00E62D87" w:rsidRPr="00F25FA6">
        <w:rPr>
          <w:rFonts w:ascii="Cambria" w:hAnsi="Cambria" w:cs="TimesNewRomanPSMT"/>
          <w:sz w:val="16"/>
          <w:szCs w:val="16"/>
        </w:rPr>
        <w:t>Bt 07 Tixerain, Birkhadem, Alger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F25FA6">
        <w:rPr>
          <w:rFonts w:ascii="Cambria" w:hAnsi="Cambria" w:cs="TimesNewRomanPSMT"/>
          <w:sz w:val="16"/>
          <w:szCs w:val="16"/>
        </w:rPr>
        <w:t>Tél/Fax : +213 (0) 21 57 00 39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</w:p>
    <w:p w:rsidR="00E62D87" w:rsidRDefault="00447DE0" w:rsidP="00E62D87">
      <w:r w:rsidRPr="00447DE0">
        <w:rPr>
          <w:rFonts w:ascii="Arial Narrow" w:hAnsi="Arial Narrow"/>
          <w:i/>
          <w:iCs/>
          <w:noProof/>
          <w:color w:val="993300"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63.35pt;margin-top:12.8pt;width:333pt;height:66.4pt;z-index:-251655168" strokecolor="#c00000">
            <v:textbox style="mso-next-textbox:#_x0000_s1027">
              <w:txbxContent>
                <w:p w:rsidR="00AA4266" w:rsidRDefault="00DB62B7" w:rsidP="00DB62B7">
                  <w:pPr>
                    <w:rPr>
                      <w:rFonts w:asciiTheme="majorBidi" w:hAnsiTheme="majorBidi" w:cstheme="majorBidi"/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4617B"/>
                      <w:kern w:val="24"/>
                      <w:position w:val="1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  <w:t>L</w:t>
                  </w:r>
                  <w:r w:rsidRPr="00DB62B7">
                    <w:rPr>
                      <w:rFonts w:asciiTheme="majorBidi" w:hAnsiTheme="majorBidi" w:cstheme="majorBidi"/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  <w:t xml:space="preserve">es Registres </w:t>
                  </w:r>
                  <w:r>
                    <w:rPr>
                      <w:rFonts w:asciiTheme="majorBidi" w:hAnsiTheme="majorBidi" w:cstheme="majorBidi"/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  <w:t>Spéciaux O</w:t>
                  </w:r>
                  <w:r w:rsidRPr="00DB62B7">
                    <w:rPr>
                      <w:rFonts w:asciiTheme="majorBidi" w:hAnsiTheme="majorBidi" w:cstheme="majorBidi"/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  <w:t>bligatoires</w:t>
                  </w:r>
                </w:p>
              </w:txbxContent>
            </v:textbox>
          </v:shape>
        </w:pict>
      </w:r>
    </w:p>
    <w:p w:rsidR="00E62D87" w:rsidRPr="00E62D87" w:rsidRDefault="00E62D87" w:rsidP="00E62D87"/>
    <w:p w:rsidR="00BE49C4" w:rsidRDefault="00BE49C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447DE0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  <w:r w:rsidRPr="00447DE0">
        <w:rPr>
          <w:rFonts w:ascii="Arial Narrow" w:hAnsi="Arial Narrow"/>
          <w:b w:val="0"/>
          <w:bCs w:val="0"/>
          <w:i/>
          <w:iCs/>
          <w:noProof/>
          <w:color w:val="993300"/>
          <w:sz w:val="20"/>
          <w:szCs w:val="20"/>
        </w:rPr>
        <w:pict>
          <v:shape id="_x0000_s1026" type="#_x0000_t176" style="position:absolute;left:0;text-align:left;margin-left:301.85pt;margin-top:-.05pt;width:99.7pt;height:24pt;z-index:251660288">
            <v:textbox style="mso-next-textbox:#_x0000_s1026">
              <w:txbxContent>
                <w:p w:rsidR="00F329C1" w:rsidRPr="00DB62B7" w:rsidRDefault="00DB62B7" w:rsidP="00DB62B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Durée </w:t>
                  </w:r>
                  <w:r w:rsidRPr="00DB62B7">
                    <w:rPr>
                      <w:b/>
                    </w:rPr>
                    <w:t xml:space="preserve">    1 Jour </w:t>
                  </w:r>
                </w:p>
              </w:txbxContent>
            </v:textbox>
          </v:shape>
        </w:pict>
      </w: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DB62B7" w:rsidRDefault="00DB62B7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DB62B7" w:rsidRPr="00E275A9" w:rsidRDefault="00DB62B7" w:rsidP="00DB62B7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  <w:r w:rsidRPr="00DB62B7">
        <w:rPr>
          <w:rFonts w:asciiTheme="majorBidi" w:hAnsiTheme="majorBidi" w:cstheme="majorBidi"/>
          <w:sz w:val="28"/>
          <w:szCs w:val="28"/>
        </w:rPr>
        <w:t>Objectifs de la formation</w:t>
      </w:r>
      <w:r w:rsidRPr="00E275A9">
        <w:rPr>
          <w:rFonts w:asciiTheme="majorBidi" w:hAnsiTheme="majorBidi" w:cstheme="majorBidi"/>
          <w:color w:val="0F6FC6"/>
          <w:sz w:val="28"/>
          <w:szCs w:val="28"/>
        </w:rPr>
        <w:t> :</w:t>
      </w:r>
    </w:p>
    <w:p w:rsidR="00DB62B7" w:rsidRPr="00E275A9" w:rsidRDefault="00DB62B7" w:rsidP="00DB62B7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</w:p>
    <w:p w:rsidR="00DB62B7" w:rsidRPr="00E275A9" w:rsidRDefault="00DB62B7" w:rsidP="00DB62B7">
      <w:pPr>
        <w:pStyle w:val="Paragraphedeliste"/>
        <w:numPr>
          <w:ilvl w:val="0"/>
          <w:numId w:val="17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Connaitre  les différents types des registres légaux.</w:t>
      </w:r>
    </w:p>
    <w:p w:rsidR="00DB62B7" w:rsidRPr="00E275A9" w:rsidRDefault="00DB62B7" w:rsidP="00DB62B7">
      <w:pPr>
        <w:pStyle w:val="Paragraphedeliste"/>
        <w:numPr>
          <w:ilvl w:val="0"/>
          <w:numId w:val="17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Savoir tenir les différents registres légaux.</w:t>
      </w:r>
    </w:p>
    <w:p w:rsidR="00DB62B7" w:rsidRDefault="00DB62B7" w:rsidP="00DB62B7">
      <w:pPr>
        <w:pStyle w:val="Paragraphedeliste"/>
        <w:numPr>
          <w:ilvl w:val="0"/>
          <w:numId w:val="17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Maitriser  la gestion et le suivi des registres légaux.</w:t>
      </w:r>
    </w:p>
    <w:p w:rsidR="00DB62B7" w:rsidRPr="00E275A9" w:rsidRDefault="00DB62B7" w:rsidP="00DB62B7">
      <w:pPr>
        <w:pStyle w:val="Paragraphedeliste"/>
        <w:numPr>
          <w:ilvl w:val="0"/>
          <w:numId w:val="17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maitriser les paramètres de conformité des registres légaux.</w:t>
      </w:r>
    </w:p>
    <w:p w:rsidR="00DB62B7" w:rsidRPr="00E275A9" w:rsidRDefault="00DB62B7" w:rsidP="00DB62B7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B62B7" w:rsidRDefault="00DB62B7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DB62B7" w:rsidRPr="00BC10F2" w:rsidRDefault="00DB62B7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A4266" w:rsidRPr="00BC10F2" w:rsidRDefault="00AA4266" w:rsidP="00AA42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Population :</w:t>
      </w:r>
    </w:p>
    <w:p w:rsidR="00F25FA6" w:rsidRDefault="00F25FA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DB62B7" w:rsidRDefault="00DB62B7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DB62B7" w:rsidRPr="00E275A9" w:rsidRDefault="00DB62B7" w:rsidP="00DB62B7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275A9">
        <w:rPr>
          <w:rFonts w:asciiTheme="majorBidi" w:hAnsiTheme="majorBidi" w:cstheme="majorBidi"/>
          <w:color w:val="000000" w:themeColor="text1"/>
          <w:sz w:val="28"/>
          <w:szCs w:val="28"/>
        </w:rPr>
        <w:t>Directeurs des ressources humaines</w:t>
      </w:r>
    </w:p>
    <w:p w:rsidR="00DB62B7" w:rsidRPr="00E275A9" w:rsidRDefault="00DB62B7" w:rsidP="00DB62B7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275A9">
        <w:rPr>
          <w:rFonts w:asciiTheme="majorBidi" w:hAnsiTheme="majorBidi" w:cstheme="majorBidi"/>
          <w:color w:val="000000" w:themeColor="text1"/>
          <w:sz w:val="28"/>
          <w:szCs w:val="28"/>
        </w:rPr>
        <w:t>Cadres en ressources humaines</w:t>
      </w:r>
    </w:p>
    <w:p w:rsidR="00DB62B7" w:rsidRPr="00E275A9" w:rsidRDefault="00DB62B7" w:rsidP="00DB62B7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275A9">
        <w:rPr>
          <w:rFonts w:asciiTheme="majorBidi" w:hAnsiTheme="majorBidi" w:cstheme="majorBidi"/>
          <w:color w:val="000000" w:themeColor="text1"/>
          <w:sz w:val="28"/>
          <w:szCs w:val="28"/>
        </w:rPr>
        <w:t>Responsables des services administration du personnel</w:t>
      </w:r>
    </w:p>
    <w:p w:rsidR="00DB62B7" w:rsidRPr="00E275A9" w:rsidRDefault="00DB62B7" w:rsidP="00DB62B7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275A9">
        <w:rPr>
          <w:rFonts w:asciiTheme="majorBidi" w:hAnsiTheme="majorBidi" w:cstheme="majorBidi"/>
          <w:color w:val="000000" w:themeColor="text1"/>
          <w:sz w:val="28"/>
          <w:szCs w:val="28"/>
        </w:rPr>
        <w:t>Prestataires de service en GRH</w:t>
      </w:r>
    </w:p>
    <w:p w:rsidR="00DB62B7" w:rsidRPr="00E275A9" w:rsidRDefault="00DB62B7" w:rsidP="00DB62B7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</w:p>
    <w:p w:rsidR="00DB62B7" w:rsidRDefault="00DB62B7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DB62B7" w:rsidRDefault="00DB62B7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DB62B7" w:rsidRDefault="00DB62B7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Déroulement de la Formation :</w:t>
      </w:r>
    </w:p>
    <w:p w:rsidR="00DB62B7" w:rsidRDefault="00DB62B7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DB62B7" w:rsidRDefault="00DB62B7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A4266" w:rsidRPr="00A449F4" w:rsidRDefault="00AA4266" w:rsidP="00AA426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449F4">
        <w:rPr>
          <w:rFonts w:ascii="Cambria" w:eastAsia="Times New Roman" w:hAnsi="Cambria" w:cs="Times New Roman"/>
          <w:bCs/>
          <w:sz w:val="24"/>
          <w:szCs w:val="24"/>
        </w:rPr>
        <w:t>Support power point.</w:t>
      </w:r>
    </w:p>
    <w:p w:rsidR="00AA4266" w:rsidRDefault="00AA4266" w:rsidP="00AA426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449F4">
        <w:rPr>
          <w:rFonts w:ascii="Cambria" w:eastAsia="Times New Roman" w:hAnsi="Cambria" w:cs="Times New Roman"/>
          <w:bCs/>
          <w:sz w:val="24"/>
          <w:szCs w:val="24"/>
        </w:rPr>
        <w:t>Cahier d’</w:t>
      </w:r>
      <w:r>
        <w:rPr>
          <w:rFonts w:ascii="Cambria" w:eastAsia="Times New Roman" w:hAnsi="Cambria" w:cs="Times New Roman"/>
          <w:bCs/>
          <w:sz w:val="24"/>
          <w:szCs w:val="24"/>
        </w:rPr>
        <w:t xml:space="preserve">exercices </w:t>
      </w: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7528F4" w:rsidRDefault="007528F4" w:rsidP="00AA4266">
      <w:pPr>
        <w:pStyle w:val="Paragraphedeliste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528F4" w:rsidRDefault="007528F4" w:rsidP="00AA4266">
      <w:pPr>
        <w:pStyle w:val="Paragraphedeliste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528F4" w:rsidRDefault="007528F4" w:rsidP="007528F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528F4">
        <w:rPr>
          <w:rFonts w:asciiTheme="majorHAnsi" w:hAnsiTheme="majorHAnsi"/>
          <w:b/>
          <w:bCs/>
          <w:sz w:val="24"/>
          <w:szCs w:val="24"/>
        </w:rPr>
        <w:t>Animateur</w:t>
      </w:r>
    </w:p>
    <w:p w:rsidR="00DB62B7" w:rsidRDefault="00DB62B7" w:rsidP="007528F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DB62B7" w:rsidRPr="007528F4" w:rsidRDefault="00DB62B7" w:rsidP="007528F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SI ALI HABIB </w:t>
      </w:r>
    </w:p>
    <w:p w:rsidR="007528F4" w:rsidRDefault="007528F4" w:rsidP="007528F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528F4" w:rsidRDefault="007528F4" w:rsidP="007528F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E62D87" w:rsidRDefault="00E62D87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DB62B7" w:rsidRPr="00E62D87" w:rsidRDefault="00DB62B7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AA4266" w:rsidRDefault="00F25FA6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P</w:t>
      </w:r>
      <w:r w:rsidR="002D7D19">
        <w:rPr>
          <w:rFonts w:asciiTheme="majorHAnsi" w:hAnsiTheme="majorHAnsi"/>
          <w:b/>
          <w:bCs/>
          <w:sz w:val="24"/>
          <w:szCs w:val="24"/>
          <w:u w:val="single"/>
        </w:rPr>
        <w:t>ro</w:t>
      </w:r>
      <w:r w:rsidR="00AA4266" w:rsidRPr="005F280C">
        <w:rPr>
          <w:rFonts w:asciiTheme="majorHAnsi" w:hAnsiTheme="majorHAnsi"/>
          <w:b/>
          <w:bCs/>
          <w:sz w:val="24"/>
          <w:szCs w:val="24"/>
          <w:u w:val="single"/>
        </w:rPr>
        <w:t>ramme :</w:t>
      </w:r>
    </w:p>
    <w:p w:rsidR="00DB62B7" w:rsidRDefault="00DB62B7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DB62B7" w:rsidRPr="00DB62B7" w:rsidRDefault="00DB62B7" w:rsidP="00DB62B7">
      <w:pPr>
        <w:pStyle w:val="Paragraphedeliste"/>
        <w:numPr>
          <w:ilvl w:val="1"/>
          <w:numId w:val="18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  <w:r>
        <w:rPr>
          <w:rFonts w:asciiTheme="majorBidi" w:eastAsia="Majalla UI" w:hAnsiTheme="majorBidi" w:cstheme="majorBidi"/>
          <w:color w:val="000000"/>
          <w:kern w:val="24"/>
          <w:sz w:val="28"/>
          <w:szCs w:val="28"/>
        </w:rPr>
        <w:t>ancrage juridique</w:t>
      </w:r>
    </w:p>
    <w:p w:rsidR="00DB62B7" w:rsidRPr="00752FB9" w:rsidRDefault="00DB62B7" w:rsidP="00DB62B7">
      <w:pPr>
        <w:pStyle w:val="Paragraphedeliste"/>
        <w:kinsoku w:val="0"/>
        <w:overflowPunct w:val="0"/>
        <w:spacing w:after="0" w:line="240" w:lineRule="auto"/>
        <w:ind w:left="1495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</w:p>
    <w:p w:rsidR="00DB62B7" w:rsidRPr="00DB62B7" w:rsidRDefault="00DB62B7" w:rsidP="00DB62B7">
      <w:pPr>
        <w:pStyle w:val="Paragraphedeliste"/>
        <w:numPr>
          <w:ilvl w:val="1"/>
          <w:numId w:val="18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liste</w:t>
      </w:r>
      <w:r w:rsidRPr="00752FB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des livres et registres spéciaux obligatoires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DB62B7" w:rsidRPr="00752FB9" w:rsidRDefault="00DB62B7" w:rsidP="00DB62B7">
      <w:pPr>
        <w:pStyle w:val="Paragraphedeliste"/>
        <w:kinsoku w:val="0"/>
        <w:overflowPunct w:val="0"/>
        <w:spacing w:after="0" w:line="240" w:lineRule="auto"/>
        <w:ind w:left="1495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</w:p>
    <w:p w:rsidR="00DB62B7" w:rsidRPr="00DB62B7" w:rsidRDefault="00DB62B7" w:rsidP="00DB62B7">
      <w:pPr>
        <w:pStyle w:val="Paragraphedeliste"/>
        <w:numPr>
          <w:ilvl w:val="1"/>
          <w:numId w:val="18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contenu </w:t>
      </w:r>
      <w:r w:rsidRPr="00752FB9">
        <w:rPr>
          <w:rFonts w:asciiTheme="majorBidi" w:hAnsiTheme="majorBidi" w:cstheme="majorBidi"/>
          <w:color w:val="000000" w:themeColor="text1"/>
          <w:sz w:val="28"/>
          <w:szCs w:val="28"/>
        </w:rPr>
        <w:t>des livres et registres spéciaux obligatoires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DB62B7" w:rsidRPr="003260DD" w:rsidRDefault="00DB62B7" w:rsidP="00DB62B7">
      <w:pPr>
        <w:pStyle w:val="Paragraphedeliste"/>
        <w:kinsoku w:val="0"/>
        <w:overflowPunct w:val="0"/>
        <w:spacing w:after="0" w:line="240" w:lineRule="auto"/>
        <w:ind w:left="1495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</w:p>
    <w:p w:rsidR="00DB62B7" w:rsidRPr="00DB62B7" w:rsidRDefault="00DB62B7" w:rsidP="00DB62B7">
      <w:pPr>
        <w:pStyle w:val="Paragraphedeliste"/>
        <w:numPr>
          <w:ilvl w:val="1"/>
          <w:numId w:val="18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  <w:r>
        <w:rPr>
          <w:rFonts w:asciiTheme="majorBidi" w:eastAsia="Majalla UI" w:hAnsiTheme="majorBidi" w:cstheme="majorBidi"/>
          <w:color w:val="000000"/>
          <w:kern w:val="24"/>
          <w:sz w:val="28"/>
          <w:szCs w:val="28"/>
        </w:rPr>
        <w:t>Les conditions de la tenue des registres légaux.</w:t>
      </w:r>
    </w:p>
    <w:p w:rsidR="00DB62B7" w:rsidRPr="004C6989" w:rsidRDefault="00DB62B7" w:rsidP="00DB62B7">
      <w:pPr>
        <w:pStyle w:val="Paragraphedeliste"/>
        <w:kinsoku w:val="0"/>
        <w:overflowPunct w:val="0"/>
        <w:spacing w:after="0" w:line="240" w:lineRule="auto"/>
        <w:ind w:left="1495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</w:p>
    <w:p w:rsidR="00DB62B7" w:rsidRPr="00DB62B7" w:rsidRDefault="00DB62B7" w:rsidP="00DB62B7">
      <w:pPr>
        <w:pStyle w:val="Paragraphedeliste"/>
        <w:numPr>
          <w:ilvl w:val="1"/>
          <w:numId w:val="18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  <w:r>
        <w:rPr>
          <w:rFonts w:asciiTheme="majorBidi" w:eastAsia="Majalla UI" w:hAnsiTheme="majorBidi" w:cstheme="majorBidi"/>
          <w:color w:val="000000"/>
          <w:kern w:val="24"/>
          <w:sz w:val="28"/>
          <w:szCs w:val="28"/>
        </w:rPr>
        <w:t xml:space="preserve">techniques de préparation et faire face a un contrôle administratif </w:t>
      </w:r>
    </w:p>
    <w:p w:rsidR="00DB62B7" w:rsidRPr="00DB62B7" w:rsidRDefault="00DB62B7" w:rsidP="00DB62B7">
      <w:pPr>
        <w:pStyle w:val="Paragraphedeliste"/>
        <w:kinsoku w:val="0"/>
        <w:overflowPunct w:val="0"/>
        <w:spacing w:after="0" w:line="240" w:lineRule="auto"/>
        <w:ind w:left="1495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</w:p>
    <w:p w:rsidR="00DB62B7" w:rsidRPr="00DB62B7" w:rsidRDefault="00DB62B7" w:rsidP="00DB62B7">
      <w:pPr>
        <w:pStyle w:val="Paragraphedeliste"/>
        <w:numPr>
          <w:ilvl w:val="1"/>
          <w:numId w:val="18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  <w:r>
        <w:rPr>
          <w:rFonts w:asciiTheme="majorBidi" w:eastAsia="Majalla UI" w:hAnsiTheme="majorBidi" w:cstheme="majorBidi"/>
          <w:color w:val="000000"/>
          <w:kern w:val="24"/>
          <w:sz w:val="28"/>
          <w:szCs w:val="28"/>
        </w:rPr>
        <w:t>(registres légaux) de l’inspection du travail.</w:t>
      </w:r>
    </w:p>
    <w:p w:rsidR="00DB62B7" w:rsidRPr="006E4DD8" w:rsidRDefault="00DB62B7" w:rsidP="00DB62B7">
      <w:pPr>
        <w:pStyle w:val="Paragraphedeliste"/>
        <w:kinsoku w:val="0"/>
        <w:overflowPunct w:val="0"/>
        <w:spacing w:after="0" w:line="240" w:lineRule="auto"/>
        <w:ind w:left="1495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</w:p>
    <w:p w:rsidR="00DB62B7" w:rsidRDefault="00DB62B7" w:rsidP="00DB62B7">
      <w:pPr>
        <w:pStyle w:val="Paragraphedeliste"/>
        <w:numPr>
          <w:ilvl w:val="1"/>
          <w:numId w:val="18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511FF">
        <w:rPr>
          <w:rFonts w:asciiTheme="majorBidi" w:hAnsiTheme="majorBidi" w:cstheme="majorBidi"/>
          <w:color w:val="000000" w:themeColor="text1"/>
          <w:sz w:val="28"/>
          <w:szCs w:val="28"/>
        </w:rPr>
        <w:t>paramètres liés à la conformité légale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 :</w:t>
      </w:r>
    </w:p>
    <w:p w:rsidR="00DB62B7" w:rsidRDefault="00DB62B7" w:rsidP="00DB62B7">
      <w:pPr>
        <w:pStyle w:val="Paragraphedeliste"/>
        <w:kinsoku w:val="0"/>
        <w:overflowPunct w:val="0"/>
        <w:spacing w:after="0" w:line="240" w:lineRule="auto"/>
        <w:ind w:left="1495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B62B7" w:rsidRDefault="00DB62B7" w:rsidP="00DB62B7">
      <w:pPr>
        <w:kinsoku w:val="0"/>
        <w:overflowPunct w:val="0"/>
        <w:spacing w:after="0" w:line="240" w:lineRule="auto"/>
        <w:ind w:left="1135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</w:t>
      </w:r>
      <w:r w:rsidRPr="006511F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les risques  liés à la mauvaise  tenue des registres légaux.</w:t>
      </w:r>
    </w:p>
    <w:p w:rsidR="00DB62B7" w:rsidRDefault="00DB62B7" w:rsidP="00DB62B7">
      <w:pPr>
        <w:kinsoku w:val="0"/>
        <w:overflowPunct w:val="0"/>
        <w:spacing w:after="0" w:line="240" w:lineRule="auto"/>
        <w:ind w:left="1135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B62B7" w:rsidRDefault="00DB62B7" w:rsidP="00DB62B7">
      <w:pPr>
        <w:kinsoku w:val="0"/>
        <w:overflowPunct w:val="0"/>
        <w:spacing w:after="0" w:line="240" w:lineRule="auto"/>
        <w:ind w:left="1135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-  les risques lés au non présentation des registres légaux.</w:t>
      </w:r>
    </w:p>
    <w:p w:rsidR="00DB62B7" w:rsidRPr="005F280C" w:rsidRDefault="00DB62B7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sectPr w:rsidR="00DB62B7" w:rsidRPr="005F280C" w:rsidSect="00E62D87">
      <w:footerReference w:type="default" r:id="rId11"/>
      <w:pgSz w:w="11906" w:h="16838"/>
      <w:pgMar w:top="567" w:right="1134" w:bottom="709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B2A" w:rsidRDefault="00D91B2A" w:rsidP="00DC4419">
      <w:pPr>
        <w:spacing w:after="0" w:line="240" w:lineRule="auto"/>
      </w:pPr>
      <w:r>
        <w:separator/>
      </w:r>
    </w:p>
  </w:endnote>
  <w:endnote w:type="continuationSeparator" w:id="1">
    <w:p w:rsidR="00D91B2A" w:rsidRDefault="00D91B2A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19" w:rsidRPr="00DC4419" w:rsidRDefault="00DC4419" w:rsidP="00DC4419">
    <w:pPr>
      <w:tabs>
        <w:tab w:val="center" w:pos="4176"/>
        <w:tab w:val="left" w:pos="6570"/>
      </w:tabs>
      <w:spacing w:line="240" w:lineRule="auto"/>
      <w:ind w:left="-720"/>
      <w:rPr>
        <w:lang w:val="en-US"/>
      </w:rPr>
    </w:pPr>
    <w:r>
      <w:rPr>
        <w:rFonts w:ascii="Cambria" w:hAnsi="Cambria" w:cs="Arial"/>
        <w:b/>
        <w:bCs/>
        <w:iCs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B2A" w:rsidRDefault="00D91B2A" w:rsidP="00DC4419">
      <w:pPr>
        <w:spacing w:after="0" w:line="240" w:lineRule="auto"/>
      </w:pPr>
      <w:r>
        <w:separator/>
      </w:r>
    </w:p>
  </w:footnote>
  <w:footnote w:type="continuationSeparator" w:id="1">
    <w:p w:rsidR="00D91B2A" w:rsidRDefault="00D91B2A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B11"/>
    <w:multiLevelType w:val="hybridMultilevel"/>
    <w:tmpl w:val="0080A338"/>
    <w:lvl w:ilvl="0" w:tplc="8FDA1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72EBE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color w:val="00B0F0"/>
      </w:rPr>
    </w:lvl>
    <w:lvl w:ilvl="2" w:tplc="D1647B7C">
      <w:start w:val="4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EA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41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4F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2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E7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05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257BB"/>
    <w:multiLevelType w:val="hybridMultilevel"/>
    <w:tmpl w:val="0858842A"/>
    <w:lvl w:ilvl="0" w:tplc="CDEA3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77CE"/>
    <w:multiLevelType w:val="hybridMultilevel"/>
    <w:tmpl w:val="EFC857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0F5B"/>
    <w:multiLevelType w:val="hybridMultilevel"/>
    <w:tmpl w:val="B442DC70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707D6"/>
    <w:multiLevelType w:val="hybridMultilevel"/>
    <w:tmpl w:val="83B06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E352E"/>
    <w:multiLevelType w:val="hybridMultilevel"/>
    <w:tmpl w:val="1D049EA8"/>
    <w:lvl w:ilvl="0" w:tplc="5B16D190">
      <w:numFmt w:val="bullet"/>
      <w:lvlText w:val="-"/>
      <w:lvlJc w:val="left"/>
      <w:pPr>
        <w:ind w:left="1461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6">
    <w:nsid w:val="25E2170C"/>
    <w:multiLevelType w:val="hybridMultilevel"/>
    <w:tmpl w:val="9CFE6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D30"/>
    <w:multiLevelType w:val="hybridMultilevel"/>
    <w:tmpl w:val="D5245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6409E"/>
    <w:multiLevelType w:val="hybridMultilevel"/>
    <w:tmpl w:val="5C06CEDE"/>
    <w:lvl w:ilvl="0" w:tplc="97C014D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D30E10"/>
    <w:multiLevelType w:val="hybridMultilevel"/>
    <w:tmpl w:val="956235BA"/>
    <w:lvl w:ilvl="0" w:tplc="3EAA6644">
      <w:start w:val="1"/>
      <w:numFmt w:val="decimal"/>
      <w:lvlText w:val="%1-"/>
      <w:lvlJc w:val="left"/>
      <w:pPr>
        <w:ind w:left="1800" w:hanging="360"/>
      </w:pPr>
      <w:rPr>
        <w:rFonts w:hint="default"/>
        <w:color w:val="0F6FC6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09716D1"/>
    <w:multiLevelType w:val="hybridMultilevel"/>
    <w:tmpl w:val="03D42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26869"/>
    <w:multiLevelType w:val="hybridMultilevel"/>
    <w:tmpl w:val="A6162D5C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54AA544D"/>
    <w:multiLevelType w:val="hybridMultilevel"/>
    <w:tmpl w:val="CC2AE81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35554"/>
    <w:multiLevelType w:val="hybridMultilevel"/>
    <w:tmpl w:val="6A90B5A0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5F2020C5"/>
    <w:multiLevelType w:val="hybridMultilevel"/>
    <w:tmpl w:val="C6286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1292D"/>
    <w:multiLevelType w:val="hybridMultilevel"/>
    <w:tmpl w:val="9D5EA642"/>
    <w:lvl w:ilvl="0" w:tplc="040C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6C2A4C7D"/>
    <w:multiLevelType w:val="hybridMultilevel"/>
    <w:tmpl w:val="5EDC932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7ABD08E1"/>
    <w:multiLevelType w:val="hybridMultilevel"/>
    <w:tmpl w:val="C2A2448C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97C014D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14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17"/>
  </w:num>
  <w:num w:numId="14">
    <w:abstractNumId w:val="13"/>
  </w:num>
  <w:num w:numId="15">
    <w:abstractNumId w:val="12"/>
  </w:num>
  <w:num w:numId="16">
    <w:abstractNumId w:val="16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F86"/>
    <w:rsid w:val="0002684A"/>
    <w:rsid w:val="00026D72"/>
    <w:rsid w:val="0004038C"/>
    <w:rsid w:val="000623B5"/>
    <w:rsid w:val="00066C42"/>
    <w:rsid w:val="000704AB"/>
    <w:rsid w:val="00072A33"/>
    <w:rsid w:val="00086D78"/>
    <w:rsid w:val="00095F6F"/>
    <w:rsid w:val="000D40DC"/>
    <w:rsid w:val="000E7FC4"/>
    <w:rsid w:val="000F64C2"/>
    <w:rsid w:val="001102BC"/>
    <w:rsid w:val="00114209"/>
    <w:rsid w:val="0014462C"/>
    <w:rsid w:val="00147FF1"/>
    <w:rsid w:val="00192203"/>
    <w:rsid w:val="00195A85"/>
    <w:rsid w:val="001A0622"/>
    <w:rsid w:val="001D3F6F"/>
    <w:rsid w:val="001E19A1"/>
    <w:rsid w:val="001E357D"/>
    <w:rsid w:val="002218A2"/>
    <w:rsid w:val="002241E5"/>
    <w:rsid w:val="00230DE1"/>
    <w:rsid w:val="00263FFE"/>
    <w:rsid w:val="00265626"/>
    <w:rsid w:val="00274222"/>
    <w:rsid w:val="00282459"/>
    <w:rsid w:val="00284E84"/>
    <w:rsid w:val="002B6064"/>
    <w:rsid w:val="002C26F4"/>
    <w:rsid w:val="002D555D"/>
    <w:rsid w:val="002D7D19"/>
    <w:rsid w:val="002F4F25"/>
    <w:rsid w:val="00302D6A"/>
    <w:rsid w:val="003131F2"/>
    <w:rsid w:val="0033228A"/>
    <w:rsid w:val="00356BFD"/>
    <w:rsid w:val="00374D9A"/>
    <w:rsid w:val="0038658F"/>
    <w:rsid w:val="00396ED0"/>
    <w:rsid w:val="003B0ECF"/>
    <w:rsid w:val="003B537C"/>
    <w:rsid w:val="003C4CF6"/>
    <w:rsid w:val="003D41AD"/>
    <w:rsid w:val="003D56E4"/>
    <w:rsid w:val="003F51F9"/>
    <w:rsid w:val="003F64E0"/>
    <w:rsid w:val="004305E8"/>
    <w:rsid w:val="00432540"/>
    <w:rsid w:val="00447DE0"/>
    <w:rsid w:val="00452C5D"/>
    <w:rsid w:val="00472617"/>
    <w:rsid w:val="00476A4B"/>
    <w:rsid w:val="004778F8"/>
    <w:rsid w:val="0048263B"/>
    <w:rsid w:val="00487145"/>
    <w:rsid w:val="004951EE"/>
    <w:rsid w:val="004E1C4C"/>
    <w:rsid w:val="004E1EDB"/>
    <w:rsid w:val="004E5072"/>
    <w:rsid w:val="00516E9D"/>
    <w:rsid w:val="00523077"/>
    <w:rsid w:val="005531CC"/>
    <w:rsid w:val="00560977"/>
    <w:rsid w:val="00561F27"/>
    <w:rsid w:val="00572B5D"/>
    <w:rsid w:val="005A1BFA"/>
    <w:rsid w:val="005A7493"/>
    <w:rsid w:val="005B77FE"/>
    <w:rsid w:val="00632D83"/>
    <w:rsid w:val="00635F86"/>
    <w:rsid w:val="00651214"/>
    <w:rsid w:val="006526A1"/>
    <w:rsid w:val="00657B0E"/>
    <w:rsid w:val="00657DF1"/>
    <w:rsid w:val="006849C1"/>
    <w:rsid w:val="00695E44"/>
    <w:rsid w:val="006B2B74"/>
    <w:rsid w:val="006C189A"/>
    <w:rsid w:val="006C1B26"/>
    <w:rsid w:val="006D2219"/>
    <w:rsid w:val="006E5B43"/>
    <w:rsid w:val="006F79F3"/>
    <w:rsid w:val="007022DE"/>
    <w:rsid w:val="00751309"/>
    <w:rsid w:val="007528F4"/>
    <w:rsid w:val="007751A1"/>
    <w:rsid w:val="00780F54"/>
    <w:rsid w:val="00783C60"/>
    <w:rsid w:val="00792499"/>
    <w:rsid w:val="00792DE2"/>
    <w:rsid w:val="007A1D8B"/>
    <w:rsid w:val="007C64AC"/>
    <w:rsid w:val="007F017A"/>
    <w:rsid w:val="007F2A45"/>
    <w:rsid w:val="00801132"/>
    <w:rsid w:val="00810581"/>
    <w:rsid w:val="0081727D"/>
    <w:rsid w:val="008304D5"/>
    <w:rsid w:val="0086535A"/>
    <w:rsid w:val="008917A0"/>
    <w:rsid w:val="008C7277"/>
    <w:rsid w:val="009035C0"/>
    <w:rsid w:val="00904170"/>
    <w:rsid w:val="00920338"/>
    <w:rsid w:val="00952C6B"/>
    <w:rsid w:val="00986084"/>
    <w:rsid w:val="009A0187"/>
    <w:rsid w:val="009A47CA"/>
    <w:rsid w:val="009B4F2A"/>
    <w:rsid w:val="009C5513"/>
    <w:rsid w:val="009C65DE"/>
    <w:rsid w:val="009C6EF9"/>
    <w:rsid w:val="009F3D16"/>
    <w:rsid w:val="00A0404C"/>
    <w:rsid w:val="00A25E10"/>
    <w:rsid w:val="00A2791E"/>
    <w:rsid w:val="00A33BD0"/>
    <w:rsid w:val="00A449F4"/>
    <w:rsid w:val="00A54982"/>
    <w:rsid w:val="00A556B7"/>
    <w:rsid w:val="00A56576"/>
    <w:rsid w:val="00A75AE4"/>
    <w:rsid w:val="00A96EE1"/>
    <w:rsid w:val="00AA4266"/>
    <w:rsid w:val="00AB41E9"/>
    <w:rsid w:val="00AC2E8F"/>
    <w:rsid w:val="00AD0D11"/>
    <w:rsid w:val="00AD3700"/>
    <w:rsid w:val="00B06534"/>
    <w:rsid w:val="00B446DA"/>
    <w:rsid w:val="00B74252"/>
    <w:rsid w:val="00B832BA"/>
    <w:rsid w:val="00BA65DF"/>
    <w:rsid w:val="00BC10F2"/>
    <w:rsid w:val="00BC1B0C"/>
    <w:rsid w:val="00BD148E"/>
    <w:rsid w:val="00BD4002"/>
    <w:rsid w:val="00BE43FC"/>
    <w:rsid w:val="00BE49C4"/>
    <w:rsid w:val="00C04939"/>
    <w:rsid w:val="00C166A5"/>
    <w:rsid w:val="00C235FB"/>
    <w:rsid w:val="00C2544F"/>
    <w:rsid w:val="00C27016"/>
    <w:rsid w:val="00C31501"/>
    <w:rsid w:val="00C446C0"/>
    <w:rsid w:val="00C7313F"/>
    <w:rsid w:val="00C84E77"/>
    <w:rsid w:val="00C97746"/>
    <w:rsid w:val="00CA5663"/>
    <w:rsid w:val="00CB5F89"/>
    <w:rsid w:val="00CC1E56"/>
    <w:rsid w:val="00CC1F21"/>
    <w:rsid w:val="00CE15B6"/>
    <w:rsid w:val="00CE3729"/>
    <w:rsid w:val="00D00AB4"/>
    <w:rsid w:val="00D01B04"/>
    <w:rsid w:val="00D076D8"/>
    <w:rsid w:val="00D216A5"/>
    <w:rsid w:val="00D243AE"/>
    <w:rsid w:val="00D42560"/>
    <w:rsid w:val="00D71F4D"/>
    <w:rsid w:val="00D85B2C"/>
    <w:rsid w:val="00D91B2A"/>
    <w:rsid w:val="00D95D70"/>
    <w:rsid w:val="00DA2137"/>
    <w:rsid w:val="00DA6F8B"/>
    <w:rsid w:val="00DB1B91"/>
    <w:rsid w:val="00DB62B7"/>
    <w:rsid w:val="00DC22F6"/>
    <w:rsid w:val="00DC4419"/>
    <w:rsid w:val="00E62D87"/>
    <w:rsid w:val="00EB706C"/>
    <w:rsid w:val="00ED0B1C"/>
    <w:rsid w:val="00ED2FC9"/>
    <w:rsid w:val="00F124A4"/>
    <w:rsid w:val="00F230DD"/>
    <w:rsid w:val="00F25FA6"/>
    <w:rsid w:val="00F329C1"/>
    <w:rsid w:val="00F51086"/>
    <w:rsid w:val="00F51CC9"/>
    <w:rsid w:val="00F70CE3"/>
    <w:rsid w:val="00F75045"/>
    <w:rsid w:val="00FC1BFB"/>
    <w:rsid w:val="00FD7AF8"/>
    <w:rsid w:val="00FE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8"/>
  </w:style>
  <w:style w:type="paragraph" w:styleId="Titre1">
    <w:name w:val="heading 1"/>
    <w:basedOn w:val="Normal"/>
    <w:next w:val="Normal"/>
    <w:link w:val="Titre1Car"/>
    <w:uiPriority w:val="99"/>
    <w:qFormat/>
    <w:rsid w:val="00F329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29C1"/>
    <w:rPr>
      <w:rFonts w:ascii="Arial" w:eastAsia="Times New Roman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34"/>
    <w:qFormat/>
    <w:rsid w:val="00F32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419"/>
  </w:style>
  <w:style w:type="paragraph" w:styleId="Pieddepage">
    <w:name w:val="footer"/>
    <w:basedOn w:val="Normal"/>
    <w:link w:val="PieddepageCar"/>
    <w:uiPriority w:val="99"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19"/>
  </w:style>
  <w:style w:type="character" w:styleId="Lienhypertexte">
    <w:name w:val="Hyperlink"/>
    <w:basedOn w:val="Policepardfaut"/>
    <w:rsid w:val="00DC4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C6B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AA4266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7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f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f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87C7-63AD-405D-B6C2-0A66765C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 KAOUS</dc:creator>
  <cp:lastModifiedBy>naima</cp:lastModifiedBy>
  <cp:revision>2</cp:revision>
  <cp:lastPrinted>2016-11-13T09:05:00Z</cp:lastPrinted>
  <dcterms:created xsi:type="dcterms:W3CDTF">2018-10-25T15:23:00Z</dcterms:created>
  <dcterms:modified xsi:type="dcterms:W3CDTF">2018-10-25T15:23:00Z</dcterms:modified>
</cp:coreProperties>
</file>